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AF" w:rsidRDefault="006F299F">
      <w:r>
        <w:rPr>
          <w:noProof/>
          <w:lang w:eastAsia="zh-TW"/>
        </w:rPr>
        <w:pict>
          <v:shapetype id="_x0000_t202" coordsize="21600,21600" o:spt="202" path="m,l,21600r21600,l21600,xe">
            <v:stroke joinstyle="miter"/>
            <v:path gradientshapeok="t" o:connecttype="rect"/>
          </v:shapetype>
          <v:shape id="_x0000_s1035" type="#_x0000_t202" style="position:absolute;margin-left:101.5pt;margin-top:9.95pt;width:221.75pt;height:63.15pt;z-index:251670528;mso-height-percent:200;mso-height-percent:200;mso-width-relative:margin;mso-height-relative:margin" stroked="f">
            <v:textbox style="mso-fit-shape-to-text:t">
              <w:txbxContent>
                <w:p w:rsidR="00B34CAF" w:rsidRPr="00B34CAF" w:rsidRDefault="00420CD1" w:rsidP="00B34CAF">
                  <w:pPr>
                    <w:jc w:val="right"/>
                    <w:rPr>
                      <w:sz w:val="24"/>
                    </w:rPr>
                  </w:pPr>
                  <w:r>
                    <w:rPr>
                      <w:sz w:val="24"/>
                    </w:rPr>
                    <w:t>Identifier</w:t>
                  </w:r>
                  <w:r w:rsidR="00B34CAF" w:rsidRPr="00B34CAF">
                    <w:rPr>
                      <w:sz w:val="24"/>
                    </w:rPr>
                    <w:t>: CAES-065</w:t>
                  </w:r>
                </w:p>
                <w:p w:rsidR="00420CD1" w:rsidRPr="00B34CAF" w:rsidRDefault="00420CD1" w:rsidP="00420CD1">
                  <w:pPr>
                    <w:jc w:val="right"/>
                    <w:rPr>
                      <w:sz w:val="24"/>
                    </w:rPr>
                  </w:pPr>
                  <w:r w:rsidRPr="00B34CAF">
                    <w:rPr>
                      <w:sz w:val="24"/>
                    </w:rPr>
                    <w:t>Effective Date: April 22, 2011</w:t>
                  </w:r>
                </w:p>
                <w:p w:rsidR="00B34CAF" w:rsidRPr="00B34CAF" w:rsidRDefault="00B34CAF" w:rsidP="00B34CAF">
                  <w:pPr>
                    <w:jc w:val="right"/>
                    <w:rPr>
                      <w:sz w:val="24"/>
                    </w:rPr>
                  </w:pPr>
                  <w:r w:rsidRPr="00B34CAF">
                    <w:rPr>
                      <w:sz w:val="24"/>
                    </w:rPr>
                    <w:t>Revision</w:t>
                  </w:r>
                  <w:r w:rsidR="00420CD1">
                    <w:rPr>
                      <w:sz w:val="24"/>
                    </w:rPr>
                    <w:t xml:space="preserve"> ID</w:t>
                  </w:r>
                  <w:r w:rsidRPr="00B34CAF">
                    <w:rPr>
                      <w:sz w:val="24"/>
                    </w:rPr>
                    <w:t xml:space="preserve">: </w:t>
                  </w:r>
                  <w:r w:rsidR="00420CD1">
                    <w:rPr>
                      <w:sz w:val="24"/>
                    </w:rPr>
                    <w:t>R</w:t>
                  </w:r>
                  <w:r w:rsidRPr="00B34CAF">
                    <w:rPr>
                      <w:sz w:val="24"/>
                    </w:rPr>
                    <w:t>1</w:t>
                  </w:r>
                </w:p>
                <w:p w:rsidR="00B34CAF" w:rsidRPr="00B34CAF" w:rsidRDefault="00B34CAF" w:rsidP="00B34CAF">
                  <w:pPr>
                    <w:jc w:val="right"/>
                    <w:rPr>
                      <w:sz w:val="24"/>
                    </w:rPr>
                  </w:pPr>
                  <w:r>
                    <w:rPr>
                      <w:sz w:val="24"/>
                    </w:rPr>
                    <w:t xml:space="preserve">           </w:t>
                  </w:r>
                  <w:r w:rsidRPr="00B34CAF">
                    <w:rPr>
                      <w:sz w:val="24"/>
                    </w:rPr>
                    <w:t>Revision Date: September 26, 2011</w:t>
                  </w:r>
                </w:p>
              </w:txbxContent>
            </v:textbox>
          </v:shape>
        </w:pict>
      </w:r>
    </w:p>
    <w:p w:rsidR="00B34CAF" w:rsidRDefault="00B34CAF"/>
    <w:p w:rsidR="00B34CAF" w:rsidRDefault="00B34CAF"/>
    <w:p w:rsidR="00B34CAF" w:rsidRDefault="00B34CAF"/>
    <w:p w:rsidR="00B34CAF" w:rsidRDefault="00B34CAF"/>
    <w:p w:rsidR="00B34CAF" w:rsidRDefault="00B34CAF"/>
    <w:p w:rsidR="00B34CAF" w:rsidRDefault="00B34CAF"/>
    <w:p w:rsidR="00B34CAF" w:rsidRDefault="00B34CAF"/>
    <w:p w:rsidR="00B34CAF" w:rsidRDefault="00B34CAF"/>
    <w:p w:rsidR="00B34CAF" w:rsidRDefault="00B34CAF"/>
    <w:p w:rsidR="00B34CAF" w:rsidRDefault="00B34CAF"/>
    <w:p w:rsidR="00B34CAF" w:rsidRDefault="00B34CAF"/>
    <w:p w:rsidR="00B34CAF" w:rsidRDefault="00B34CAF"/>
    <w:p w:rsidR="00B34CAF" w:rsidRDefault="00B34CAF"/>
    <w:p w:rsidR="00B34CAF" w:rsidRDefault="00B34CAF"/>
    <w:tbl>
      <w:tblPr>
        <w:tblW w:w="0" w:type="auto"/>
        <w:tblInd w:w="-5" w:type="dxa"/>
        <w:tblLayout w:type="fixed"/>
        <w:tblCellMar>
          <w:left w:w="0" w:type="dxa"/>
          <w:right w:w="0" w:type="dxa"/>
        </w:tblCellMar>
        <w:tblLook w:val="0000"/>
      </w:tblPr>
      <w:tblGrid>
        <w:gridCol w:w="6840"/>
      </w:tblGrid>
      <w:tr w:rsidR="00E00EF1" w:rsidTr="00B34CAF">
        <w:trPr>
          <w:trHeight w:val="648"/>
        </w:trPr>
        <w:tc>
          <w:tcPr>
            <w:tcW w:w="6840" w:type="dxa"/>
          </w:tcPr>
          <w:p w:rsidR="00E00EF1" w:rsidRDefault="00E00EF1" w:rsidP="005B0724">
            <w:pPr>
              <w:pStyle w:val="Spacer"/>
              <w:rPr>
                <w:noProof/>
              </w:rPr>
            </w:pPr>
            <w:bookmarkStart w:id="0" w:name="_Ref2042271"/>
            <w:bookmarkStart w:id="1" w:name="_Ref2042608"/>
            <w:bookmarkStart w:id="2" w:name="_Ref2042618"/>
            <w:bookmarkStart w:id="3" w:name="_Toc4391599"/>
          </w:p>
        </w:tc>
      </w:tr>
      <w:tr w:rsidR="00E00EF1" w:rsidTr="00B34CAF">
        <w:tc>
          <w:tcPr>
            <w:tcW w:w="6840" w:type="dxa"/>
            <w:vAlign w:val="center"/>
          </w:tcPr>
          <w:p w:rsidR="00E00EF1" w:rsidRDefault="00B42B3C" w:rsidP="00B42B3C">
            <w:pPr>
              <w:pStyle w:val="CV-title"/>
            </w:pPr>
            <w:bookmarkStart w:id="4" w:name="Title"/>
            <w:r>
              <w:t>Radiological Primer and Lab Orientation</w:t>
            </w:r>
            <w:bookmarkEnd w:id="4"/>
          </w:p>
        </w:tc>
      </w:tr>
    </w:tbl>
    <w:p w:rsidR="005B0724" w:rsidRDefault="005B0724">
      <w:pPr>
        <w:pStyle w:val="Spacer"/>
      </w:pPr>
    </w:p>
    <w:p w:rsidR="00D62AB0" w:rsidRDefault="00D62AB0">
      <w:pPr>
        <w:pStyle w:val="Spacer"/>
      </w:pPr>
    </w:p>
    <w:p w:rsidR="00D62AB0" w:rsidRDefault="00D62AB0">
      <w:pPr>
        <w:pStyle w:val="Spacer"/>
      </w:pPr>
      <w:r>
        <w:rPr>
          <w:noProof/>
        </w:rPr>
        <w:drawing>
          <wp:inline distT="0" distB="0" distL="0" distR="0">
            <wp:extent cx="4343400" cy="2790825"/>
            <wp:effectExtent l="19050" t="0" r="0" b="0"/>
            <wp:docPr id="1" name="Picture 1" descr="CAES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S_Logo_Transparent"/>
                    <pic:cNvPicPr>
                      <a:picLocks noChangeAspect="1" noChangeArrowheads="1"/>
                    </pic:cNvPicPr>
                  </pic:nvPicPr>
                  <pic:blipFill>
                    <a:blip r:embed="rId8" cstate="print"/>
                    <a:srcRect/>
                    <a:stretch>
                      <a:fillRect/>
                    </a:stretch>
                  </pic:blipFill>
                  <pic:spPr bwMode="auto">
                    <a:xfrm>
                      <a:off x="0" y="0"/>
                      <a:ext cx="4343400" cy="2790825"/>
                    </a:xfrm>
                    <a:prstGeom prst="rect">
                      <a:avLst/>
                    </a:prstGeom>
                    <a:noFill/>
                    <a:ln w="9525">
                      <a:noFill/>
                      <a:miter lim="800000"/>
                      <a:headEnd/>
                      <a:tailEnd/>
                    </a:ln>
                  </pic:spPr>
                </pic:pic>
              </a:graphicData>
            </a:graphic>
          </wp:inline>
        </w:drawing>
      </w:r>
    </w:p>
    <w:p w:rsidR="005B0724" w:rsidRDefault="005B0724">
      <w:pPr>
        <w:sectPr w:rsidR="005B0724" w:rsidSect="00B34CAF">
          <w:footnotePr>
            <w:numFmt w:val="lowerLetter"/>
          </w:footnotePr>
          <w:pgSz w:w="12240" w:h="15840" w:code="1"/>
          <w:pgMar w:top="720" w:right="576" w:bottom="3024" w:left="4824" w:header="0" w:footer="0" w:gutter="0"/>
          <w:pgNumType w:start="1"/>
          <w:cols w:space="720"/>
          <w:docGrid w:linePitch="360"/>
        </w:sectPr>
      </w:pPr>
    </w:p>
    <w:p w:rsidR="00BE3687" w:rsidRDefault="00BE3687" w:rsidP="008C383E">
      <w:pPr>
        <w:pStyle w:val="Con-Fig-Tbl"/>
      </w:pPr>
    </w:p>
    <w:p w:rsidR="008C383E" w:rsidRPr="008C383E" w:rsidRDefault="008C383E" w:rsidP="008C383E">
      <w:pPr>
        <w:pStyle w:val="TOC1"/>
      </w:pPr>
    </w:p>
    <w:p w:rsidR="008C383E" w:rsidRDefault="00FD74BF">
      <w:pPr>
        <w:rPr>
          <w:rFonts w:ascii="Arial" w:hAnsi="Arial"/>
          <w:b/>
          <w:sz w:val="28"/>
          <w:szCs w:val="20"/>
        </w:rPr>
      </w:pPr>
      <w:r>
        <w:rPr>
          <w:noProof/>
        </w:rPr>
        <w:drawing>
          <wp:inline distT="0" distB="0" distL="0" distR="0">
            <wp:extent cx="5914812" cy="2466754"/>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2913" t="15186" r="10320" b="33524"/>
                    <a:stretch>
                      <a:fillRect/>
                    </a:stretch>
                  </pic:blipFill>
                  <pic:spPr bwMode="auto">
                    <a:xfrm>
                      <a:off x="0" y="0"/>
                      <a:ext cx="5914812" cy="2466754"/>
                    </a:xfrm>
                    <a:prstGeom prst="rect">
                      <a:avLst/>
                    </a:prstGeom>
                    <a:noFill/>
                    <a:ln w="9525">
                      <a:noFill/>
                      <a:miter lim="800000"/>
                      <a:headEnd/>
                      <a:tailEnd/>
                    </a:ln>
                  </pic:spPr>
                </pic:pic>
              </a:graphicData>
            </a:graphic>
          </wp:inline>
        </w:drawing>
      </w:r>
      <w:r w:rsidR="008C383E">
        <w:br w:type="page"/>
      </w:r>
    </w:p>
    <w:p w:rsidR="005B0724" w:rsidRDefault="005B0724">
      <w:pPr>
        <w:pStyle w:val="Con-Fig-Tbl"/>
      </w:pPr>
      <w:r>
        <w:lastRenderedPageBreak/>
        <w:t>CONTENTS</w:t>
      </w:r>
    </w:p>
    <w:p w:rsidR="00F7397B" w:rsidRDefault="006F299F">
      <w:pPr>
        <w:pStyle w:val="TOC1"/>
        <w:rPr>
          <w:rFonts w:asciiTheme="minorHAnsi" w:eastAsiaTheme="minorEastAsia" w:hAnsiTheme="minorHAnsi" w:cstheme="minorBidi"/>
          <w:noProof/>
          <w:szCs w:val="22"/>
        </w:rPr>
      </w:pPr>
      <w:r>
        <w:fldChar w:fldCharType="begin"/>
      </w:r>
      <w:r w:rsidR="008F4400">
        <w:instrText xml:space="preserve"> TOC \h \z \t "Heading 1,1,Heading 2,2,Heading 3,3,Heading Frontmatter,1,Appendix Flysheet Titles,1,App I1,1,App J1,1,App K1,1,App L1,1,App M1,1,App N1,1,App O1,1,App P1,1,App Q1,1,App R1,1,App S1,1,App T1,1,App U1,1,App V1,1,App W1,1,App X1,1,App Y1,1,App Z1,1" </w:instrText>
      </w:r>
      <w:r>
        <w:fldChar w:fldCharType="separate"/>
      </w:r>
      <w:hyperlink w:anchor="_Toc304801144" w:history="1">
        <w:r w:rsidR="00F7397B" w:rsidRPr="001F48E1">
          <w:rPr>
            <w:rStyle w:val="Hyperlink"/>
            <w:noProof/>
          </w:rPr>
          <w:t>1.</w:t>
        </w:r>
        <w:r w:rsidR="00F7397B">
          <w:rPr>
            <w:rFonts w:asciiTheme="minorHAnsi" w:eastAsiaTheme="minorEastAsia" w:hAnsiTheme="minorHAnsi" w:cstheme="minorBidi"/>
            <w:noProof/>
            <w:szCs w:val="22"/>
          </w:rPr>
          <w:tab/>
        </w:r>
        <w:r w:rsidR="00F7397B" w:rsidRPr="001F48E1">
          <w:rPr>
            <w:rStyle w:val="Hyperlink"/>
            <w:noProof/>
          </w:rPr>
          <w:t>PURPOSE</w:t>
        </w:r>
        <w:r w:rsidR="00F7397B">
          <w:rPr>
            <w:noProof/>
            <w:webHidden/>
          </w:rPr>
          <w:tab/>
        </w:r>
        <w:r>
          <w:rPr>
            <w:noProof/>
            <w:webHidden/>
          </w:rPr>
          <w:fldChar w:fldCharType="begin"/>
        </w:r>
        <w:r w:rsidR="00F7397B">
          <w:rPr>
            <w:noProof/>
            <w:webHidden/>
          </w:rPr>
          <w:instrText xml:space="preserve"> PAGEREF _Toc304801144 \h </w:instrText>
        </w:r>
        <w:r>
          <w:rPr>
            <w:noProof/>
            <w:webHidden/>
          </w:rPr>
        </w:r>
        <w:r>
          <w:rPr>
            <w:noProof/>
            <w:webHidden/>
          </w:rPr>
          <w:fldChar w:fldCharType="separate"/>
        </w:r>
        <w:r w:rsidR="00F7397B">
          <w:rPr>
            <w:noProof/>
            <w:webHidden/>
          </w:rPr>
          <w:t>3</w:t>
        </w:r>
        <w:r>
          <w:rPr>
            <w:noProof/>
            <w:webHidden/>
          </w:rPr>
          <w:fldChar w:fldCharType="end"/>
        </w:r>
      </w:hyperlink>
    </w:p>
    <w:p w:rsidR="00F7397B" w:rsidRDefault="006F299F">
      <w:pPr>
        <w:pStyle w:val="TOC1"/>
        <w:rPr>
          <w:rFonts w:asciiTheme="minorHAnsi" w:eastAsiaTheme="minorEastAsia" w:hAnsiTheme="minorHAnsi" w:cstheme="minorBidi"/>
          <w:noProof/>
          <w:szCs w:val="22"/>
        </w:rPr>
      </w:pPr>
      <w:hyperlink w:anchor="_Toc304801145" w:history="1">
        <w:r w:rsidR="00F7397B" w:rsidRPr="001F48E1">
          <w:rPr>
            <w:rStyle w:val="Hyperlink"/>
            <w:noProof/>
          </w:rPr>
          <w:t>2.</w:t>
        </w:r>
        <w:r w:rsidR="00F7397B">
          <w:rPr>
            <w:rFonts w:asciiTheme="minorHAnsi" w:eastAsiaTheme="minorEastAsia" w:hAnsiTheme="minorHAnsi" w:cstheme="minorBidi"/>
            <w:noProof/>
            <w:szCs w:val="22"/>
          </w:rPr>
          <w:tab/>
        </w:r>
        <w:r w:rsidR="00F7397B" w:rsidRPr="001F48E1">
          <w:rPr>
            <w:rStyle w:val="Hyperlink"/>
            <w:noProof/>
          </w:rPr>
          <w:t>RADIATION SAFETY PROTOCOL (RSP)</w:t>
        </w:r>
        <w:r w:rsidR="00F7397B">
          <w:rPr>
            <w:noProof/>
            <w:webHidden/>
          </w:rPr>
          <w:tab/>
        </w:r>
        <w:r>
          <w:rPr>
            <w:noProof/>
            <w:webHidden/>
          </w:rPr>
          <w:fldChar w:fldCharType="begin"/>
        </w:r>
        <w:r w:rsidR="00F7397B">
          <w:rPr>
            <w:noProof/>
            <w:webHidden/>
          </w:rPr>
          <w:instrText xml:space="preserve"> PAGEREF _Toc304801145 \h </w:instrText>
        </w:r>
        <w:r>
          <w:rPr>
            <w:noProof/>
            <w:webHidden/>
          </w:rPr>
        </w:r>
        <w:r>
          <w:rPr>
            <w:noProof/>
            <w:webHidden/>
          </w:rPr>
          <w:fldChar w:fldCharType="separate"/>
        </w:r>
        <w:r w:rsidR="00F7397B">
          <w:rPr>
            <w:noProof/>
            <w:webHidden/>
          </w:rPr>
          <w:t>3</w:t>
        </w:r>
        <w:r>
          <w:rPr>
            <w:noProof/>
            <w:webHidden/>
          </w:rPr>
          <w:fldChar w:fldCharType="end"/>
        </w:r>
      </w:hyperlink>
    </w:p>
    <w:p w:rsidR="00F7397B" w:rsidRDefault="006F299F">
      <w:pPr>
        <w:pStyle w:val="TOC1"/>
        <w:rPr>
          <w:rFonts w:asciiTheme="minorHAnsi" w:eastAsiaTheme="minorEastAsia" w:hAnsiTheme="minorHAnsi" w:cstheme="minorBidi"/>
          <w:noProof/>
          <w:szCs w:val="22"/>
        </w:rPr>
      </w:pPr>
      <w:hyperlink w:anchor="_Toc304801146" w:history="1">
        <w:r w:rsidR="00F7397B" w:rsidRPr="001F48E1">
          <w:rPr>
            <w:rStyle w:val="Hyperlink"/>
            <w:noProof/>
          </w:rPr>
          <w:t>3.</w:t>
        </w:r>
        <w:r w:rsidR="00F7397B">
          <w:rPr>
            <w:rFonts w:asciiTheme="minorHAnsi" w:eastAsiaTheme="minorEastAsia" w:hAnsiTheme="minorHAnsi" w:cstheme="minorBidi"/>
            <w:noProof/>
            <w:szCs w:val="22"/>
          </w:rPr>
          <w:tab/>
        </w:r>
        <w:r w:rsidR="00F7397B" w:rsidRPr="001F48E1">
          <w:rPr>
            <w:rStyle w:val="Hyperlink"/>
            <w:noProof/>
          </w:rPr>
          <w:t>NOTIFICATIONS AND PREPARATION FOR INITIATING RAD WORK</w:t>
        </w:r>
        <w:r w:rsidR="00F7397B">
          <w:rPr>
            <w:noProof/>
            <w:webHidden/>
          </w:rPr>
          <w:tab/>
        </w:r>
        <w:r>
          <w:rPr>
            <w:noProof/>
            <w:webHidden/>
          </w:rPr>
          <w:fldChar w:fldCharType="begin"/>
        </w:r>
        <w:r w:rsidR="00F7397B">
          <w:rPr>
            <w:noProof/>
            <w:webHidden/>
          </w:rPr>
          <w:instrText xml:space="preserve"> PAGEREF _Toc304801146 \h </w:instrText>
        </w:r>
        <w:r>
          <w:rPr>
            <w:noProof/>
            <w:webHidden/>
          </w:rPr>
        </w:r>
        <w:r>
          <w:rPr>
            <w:noProof/>
            <w:webHidden/>
          </w:rPr>
          <w:fldChar w:fldCharType="separate"/>
        </w:r>
        <w:r w:rsidR="00F7397B">
          <w:rPr>
            <w:noProof/>
            <w:webHidden/>
          </w:rPr>
          <w:t>3</w:t>
        </w:r>
        <w:r>
          <w:rPr>
            <w:noProof/>
            <w:webHidden/>
          </w:rPr>
          <w:fldChar w:fldCharType="end"/>
        </w:r>
      </w:hyperlink>
    </w:p>
    <w:p w:rsidR="00F7397B" w:rsidRDefault="006F299F">
      <w:pPr>
        <w:pStyle w:val="TOC1"/>
        <w:rPr>
          <w:rFonts w:asciiTheme="minorHAnsi" w:eastAsiaTheme="minorEastAsia" w:hAnsiTheme="minorHAnsi" w:cstheme="minorBidi"/>
          <w:noProof/>
          <w:szCs w:val="22"/>
        </w:rPr>
      </w:pPr>
      <w:hyperlink w:anchor="_Toc304801147" w:history="1">
        <w:r w:rsidR="00F7397B" w:rsidRPr="001F48E1">
          <w:rPr>
            <w:rStyle w:val="Hyperlink"/>
            <w:noProof/>
          </w:rPr>
          <w:t>4.</w:t>
        </w:r>
        <w:r w:rsidR="00F7397B">
          <w:rPr>
            <w:rFonts w:asciiTheme="minorHAnsi" w:eastAsiaTheme="minorEastAsia" w:hAnsiTheme="minorHAnsi" w:cstheme="minorBidi"/>
            <w:noProof/>
            <w:szCs w:val="22"/>
          </w:rPr>
          <w:tab/>
        </w:r>
        <w:r w:rsidR="00F7397B" w:rsidRPr="001F48E1">
          <w:rPr>
            <w:rStyle w:val="Hyperlink"/>
            <w:noProof/>
          </w:rPr>
          <w:t>LABORATORY DESIGNATION</w:t>
        </w:r>
        <w:r w:rsidR="00F7397B">
          <w:rPr>
            <w:noProof/>
            <w:webHidden/>
          </w:rPr>
          <w:tab/>
        </w:r>
        <w:r>
          <w:rPr>
            <w:noProof/>
            <w:webHidden/>
          </w:rPr>
          <w:fldChar w:fldCharType="begin"/>
        </w:r>
        <w:r w:rsidR="00F7397B">
          <w:rPr>
            <w:noProof/>
            <w:webHidden/>
          </w:rPr>
          <w:instrText xml:space="preserve"> PAGEREF _Toc304801147 \h </w:instrText>
        </w:r>
        <w:r>
          <w:rPr>
            <w:noProof/>
            <w:webHidden/>
          </w:rPr>
        </w:r>
        <w:r>
          <w:rPr>
            <w:noProof/>
            <w:webHidden/>
          </w:rPr>
          <w:fldChar w:fldCharType="separate"/>
        </w:r>
        <w:r w:rsidR="00F7397B">
          <w:rPr>
            <w:noProof/>
            <w:webHidden/>
          </w:rPr>
          <w:t>4</w:t>
        </w:r>
        <w:r>
          <w:rPr>
            <w:noProof/>
            <w:webHidden/>
          </w:rPr>
          <w:fldChar w:fldCharType="end"/>
        </w:r>
      </w:hyperlink>
    </w:p>
    <w:p w:rsidR="00F7397B" w:rsidRDefault="006F299F">
      <w:pPr>
        <w:pStyle w:val="TOC1"/>
        <w:rPr>
          <w:rFonts w:asciiTheme="minorHAnsi" w:eastAsiaTheme="minorEastAsia" w:hAnsiTheme="minorHAnsi" w:cstheme="minorBidi"/>
          <w:noProof/>
          <w:szCs w:val="22"/>
        </w:rPr>
      </w:pPr>
      <w:hyperlink w:anchor="_Toc304801148" w:history="1">
        <w:r w:rsidR="00F7397B" w:rsidRPr="001F48E1">
          <w:rPr>
            <w:rStyle w:val="Hyperlink"/>
            <w:noProof/>
          </w:rPr>
          <w:t>5.</w:t>
        </w:r>
        <w:r w:rsidR="00F7397B">
          <w:rPr>
            <w:rFonts w:asciiTheme="minorHAnsi" w:eastAsiaTheme="minorEastAsia" w:hAnsiTheme="minorHAnsi" w:cstheme="minorBidi"/>
            <w:noProof/>
            <w:szCs w:val="22"/>
          </w:rPr>
          <w:tab/>
        </w:r>
        <w:r w:rsidR="00F7397B" w:rsidRPr="001F48E1">
          <w:rPr>
            <w:rStyle w:val="Hyperlink"/>
            <w:noProof/>
          </w:rPr>
          <w:t>LABORATORY NORMAL WORK HOURS</w:t>
        </w:r>
        <w:r w:rsidR="00F7397B">
          <w:rPr>
            <w:noProof/>
            <w:webHidden/>
          </w:rPr>
          <w:tab/>
        </w:r>
        <w:r>
          <w:rPr>
            <w:noProof/>
            <w:webHidden/>
          </w:rPr>
          <w:fldChar w:fldCharType="begin"/>
        </w:r>
        <w:r w:rsidR="00F7397B">
          <w:rPr>
            <w:noProof/>
            <w:webHidden/>
          </w:rPr>
          <w:instrText xml:space="preserve"> PAGEREF _Toc304801148 \h </w:instrText>
        </w:r>
        <w:r>
          <w:rPr>
            <w:noProof/>
            <w:webHidden/>
          </w:rPr>
        </w:r>
        <w:r>
          <w:rPr>
            <w:noProof/>
            <w:webHidden/>
          </w:rPr>
          <w:fldChar w:fldCharType="separate"/>
        </w:r>
        <w:r w:rsidR="00F7397B">
          <w:rPr>
            <w:noProof/>
            <w:webHidden/>
          </w:rPr>
          <w:t>4</w:t>
        </w:r>
        <w:r>
          <w:rPr>
            <w:noProof/>
            <w:webHidden/>
          </w:rPr>
          <w:fldChar w:fldCharType="end"/>
        </w:r>
      </w:hyperlink>
    </w:p>
    <w:p w:rsidR="00F7397B" w:rsidRDefault="006F299F">
      <w:pPr>
        <w:pStyle w:val="TOC1"/>
        <w:rPr>
          <w:rFonts w:asciiTheme="minorHAnsi" w:eastAsiaTheme="minorEastAsia" w:hAnsiTheme="minorHAnsi" w:cstheme="minorBidi"/>
          <w:noProof/>
          <w:szCs w:val="22"/>
        </w:rPr>
      </w:pPr>
      <w:hyperlink w:anchor="_Toc304801149" w:history="1">
        <w:r w:rsidR="00F7397B" w:rsidRPr="001F48E1">
          <w:rPr>
            <w:rStyle w:val="Hyperlink"/>
            <w:noProof/>
          </w:rPr>
          <w:t>6.</w:t>
        </w:r>
        <w:r w:rsidR="00F7397B">
          <w:rPr>
            <w:rFonts w:asciiTheme="minorHAnsi" w:eastAsiaTheme="minorEastAsia" w:hAnsiTheme="minorHAnsi" w:cstheme="minorBidi"/>
            <w:noProof/>
            <w:szCs w:val="22"/>
          </w:rPr>
          <w:tab/>
        </w:r>
        <w:r w:rsidR="00F7397B" w:rsidRPr="001F48E1">
          <w:rPr>
            <w:rStyle w:val="Hyperlink"/>
            <w:noProof/>
          </w:rPr>
          <w:t>MATERIAL RECEIPT, REMOVAL, AND ACCOUNTABILITY</w:t>
        </w:r>
        <w:r w:rsidR="00F7397B">
          <w:rPr>
            <w:noProof/>
            <w:webHidden/>
          </w:rPr>
          <w:tab/>
        </w:r>
        <w:r>
          <w:rPr>
            <w:noProof/>
            <w:webHidden/>
          </w:rPr>
          <w:fldChar w:fldCharType="begin"/>
        </w:r>
        <w:r w:rsidR="00F7397B">
          <w:rPr>
            <w:noProof/>
            <w:webHidden/>
          </w:rPr>
          <w:instrText xml:space="preserve"> PAGEREF _Toc304801149 \h </w:instrText>
        </w:r>
        <w:r>
          <w:rPr>
            <w:noProof/>
            <w:webHidden/>
          </w:rPr>
        </w:r>
        <w:r>
          <w:rPr>
            <w:noProof/>
            <w:webHidden/>
          </w:rPr>
          <w:fldChar w:fldCharType="separate"/>
        </w:r>
        <w:r w:rsidR="00F7397B">
          <w:rPr>
            <w:noProof/>
            <w:webHidden/>
          </w:rPr>
          <w:t>4</w:t>
        </w:r>
        <w:r>
          <w:rPr>
            <w:noProof/>
            <w:webHidden/>
          </w:rPr>
          <w:fldChar w:fldCharType="end"/>
        </w:r>
      </w:hyperlink>
    </w:p>
    <w:p w:rsidR="00F7397B" w:rsidRDefault="006F299F">
      <w:pPr>
        <w:pStyle w:val="TOC2"/>
        <w:rPr>
          <w:rFonts w:asciiTheme="minorHAnsi" w:eastAsiaTheme="minorEastAsia" w:hAnsiTheme="minorHAnsi" w:cstheme="minorBidi"/>
          <w:noProof/>
          <w:szCs w:val="22"/>
        </w:rPr>
      </w:pPr>
      <w:hyperlink w:anchor="_Toc304801150" w:history="1">
        <w:r w:rsidR="00F7397B" w:rsidRPr="001F48E1">
          <w:rPr>
            <w:rStyle w:val="Hyperlink"/>
            <w:noProof/>
          </w:rPr>
          <w:t>6.1</w:t>
        </w:r>
        <w:r w:rsidR="00F7397B">
          <w:rPr>
            <w:rFonts w:asciiTheme="minorHAnsi" w:eastAsiaTheme="minorEastAsia" w:hAnsiTheme="minorHAnsi" w:cstheme="minorBidi"/>
            <w:noProof/>
            <w:szCs w:val="22"/>
          </w:rPr>
          <w:tab/>
        </w:r>
        <w:r w:rsidR="00F7397B" w:rsidRPr="001F48E1">
          <w:rPr>
            <w:rStyle w:val="Hyperlink"/>
            <w:noProof/>
          </w:rPr>
          <w:t>Material Receipt</w:t>
        </w:r>
        <w:r w:rsidR="00F7397B">
          <w:rPr>
            <w:noProof/>
            <w:webHidden/>
          </w:rPr>
          <w:tab/>
        </w:r>
        <w:r>
          <w:rPr>
            <w:noProof/>
            <w:webHidden/>
          </w:rPr>
          <w:fldChar w:fldCharType="begin"/>
        </w:r>
        <w:r w:rsidR="00F7397B">
          <w:rPr>
            <w:noProof/>
            <w:webHidden/>
          </w:rPr>
          <w:instrText xml:space="preserve"> PAGEREF _Toc304801150 \h </w:instrText>
        </w:r>
        <w:r>
          <w:rPr>
            <w:noProof/>
            <w:webHidden/>
          </w:rPr>
        </w:r>
        <w:r>
          <w:rPr>
            <w:noProof/>
            <w:webHidden/>
          </w:rPr>
          <w:fldChar w:fldCharType="separate"/>
        </w:r>
        <w:r w:rsidR="00F7397B">
          <w:rPr>
            <w:noProof/>
            <w:webHidden/>
          </w:rPr>
          <w:t>5</w:t>
        </w:r>
        <w:r>
          <w:rPr>
            <w:noProof/>
            <w:webHidden/>
          </w:rPr>
          <w:fldChar w:fldCharType="end"/>
        </w:r>
      </w:hyperlink>
    </w:p>
    <w:p w:rsidR="00F7397B" w:rsidRDefault="006F299F">
      <w:pPr>
        <w:pStyle w:val="TOC2"/>
        <w:rPr>
          <w:rFonts w:asciiTheme="minorHAnsi" w:eastAsiaTheme="minorEastAsia" w:hAnsiTheme="minorHAnsi" w:cstheme="minorBidi"/>
          <w:noProof/>
          <w:szCs w:val="22"/>
        </w:rPr>
      </w:pPr>
      <w:hyperlink w:anchor="_Toc304801151" w:history="1">
        <w:r w:rsidR="00F7397B" w:rsidRPr="001F48E1">
          <w:rPr>
            <w:rStyle w:val="Hyperlink"/>
            <w:noProof/>
          </w:rPr>
          <w:t>6.2</w:t>
        </w:r>
        <w:r w:rsidR="00F7397B">
          <w:rPr>
            <w:rFonts w:asciiTheme="minorHAnsi" w:eastAsiaTheme="minorEastAsia" w:hAnsiTheme="minorHAnsi" w:cstheme="minorBidi"/>
            <w:noProof/>
            <w:szCs w:val="22"/>
          </w:rPr>
          <w:tab/>
        </w:r>
        <w:r w:rsidR="00F7397B" w:rsidRPr="001F48E1">
          <w:rPr>
            <w:rStyle w:val="Hyperlink"/>
            <w:noProof/>
          </w:rPr>
          <w:t>Material Removal</w:t>
        </w:r>
        <w:r w:rsidR="00F7397B">
          <w:rPr>
            <w:noProof/>
            <w:webHidden/>
          </w:rPr>
          <w:tab/>
        </w:r>
        <w:r>
          <w:rPr>
            <w:noProof/>
            <w:webHidden/>
          </w:rPr>
          <w:fldChar w:fldCharType="begin"/>
        </w:r>
        <w:r w:rsidR="00F7397B">
          <w:rPr>
            <w:noProof/>
            <w:webHidden/>
          </w:rPr>
          <w:instrText xml:space="preserve"> PAGEREF _Toc304801151 \h </w:instrText>
        </w:r>
        <w:r>
          <w:rPr>
            <w:noProof/>
            <w:webHidden/>
          </w:rPr>
        </w:r>
        <w:r>
          <w:rPr>
            <w:noProof/>
            <w:webHidden/>
          </w:rPr>
          <w:fldChar w:fldCharType="separate"/>
        </w:r>
        <w:r w:rsidR="00F7397B">
          <w:rPr>
            <w:noProof/>
            <w:webHidden/>
          </w:rPr>
          <w:t>5</w:t>
        </w:r>
        <w:r>
          <w:rPr>
            <w:noProof/>
            <w:webHidden/>
          </w:rPr>
          <w:fldChar w:fldCharType="end"/>
        </w:r>
      </w:hyperlink>
    </w:p>
    <w:p w:rsidR="00F7397B" w:rsidRDefault="006F299F">
      <w:pPr>
        <w:pStyle w:val="TOC2"/>
        <w:rPr>
          <w:rFonts w:asciiTheme="minorHAnsi" w:eastAsiaTheme="minorEastAsia" w:hAnsiTheme="minorHAnsi" w:cstheme="minorBidi"/>
          <w:noProof/>
          <w:szCs w:val="22"/>
        </w:rPr>
      </w:pPr>
      <w:hyperlink w:anchor="_Toc304801152" w:history="1">
        <w:r w:rsidR="00F7397B" w:rsidRPr="001F48E1">
          <w:rPr>
            <w:rStyle w:val="Hyperlink"/>
            <w:noProof/>
          </w:rPr>
          <w:t>6.3</w:t>
        </w:r>
        <w:r w:rsidR="00F7397B">
          <w:rPr>
            <w:rFonts w:asciiTheme="minorHAnsi" w:eastAsiaTheme="minorEastAsia" w:hAnsiTheme="minorHAnsi" w:cstheme="minorBidi"/>
            <w:noProof/>
            <w:szCs w:val="22"/>
          </w:rPr>
          <w:tab/>
        </w:r>
        <w:r w:rsidR="00F7397B" w:rsidRPr="001F48E1">
          <w:rPr>
            <w:rStyle w:val="Hyperlink"/>
            <w:noProof/>
          </w:rPr>
          <w:t>Material Accountability</w:t>
        </w:r>
        <w:r w:rsidR="00F7397B">
          <w:rPr>
            <w:noProof/>
            <w:webHidden/>
          </w:rPr>
          <w:tab/>
        </w:r>
        <w:r>
          <w:rPr>
            <w:noProof/>
            <w:webHidden/>
          </w:rPr>
          <w:fldChar w:fldCharType="begin"/>
        </w:r>
        <w:r w:rsidR="00F7397B">
          <w:rPr>
            <w:noProof/>
            <w:webHidden/>
          </w:rPr>
          <w:instrText xml:space="preserve"> PAGEREF _Toc304801152 \h </w:instrText>
        </w:r>
        <w:r>
          <w:rPr>
            <w:noProof/>
            <w:webHidden/>
          </w:rPr>
        </w:r>
        <w:r>
          <w:rPr>
            <w:noProof/>
            <w:webHidden/>
          </w:rPr>
          <w:fldChar w:fldCharType="separate"/>
        </w:r>
        <w:r w:rsidR="00F7397B">
          <w:rPr>
            <w:noProof/>
            <w:webHidden/>
          </w:rPr>
          <w:t>5</w:t>
        </w:r>
        <w:r>
          <w:rPr>
            <w:noProof/>
            <w:webHidden/>
          </w:rPr>
          <w:fldChar w:fldCharType="end"/>
        </w:r>
      </w:hyperlink>
    </w:p>
    <w:p w:rsidR="00F7397B" w:rsidRDefault="006F299F">
      <w:pPr>
        <w:pStyle w:val="TOC1"/>
        <w:rPr>
          <w:rFonts w:asciiTheme="minorHAnsi" w:eastAsiaTheme="minorEastAsia" w:hAnsiTheme="minorHAnsi" w:cstheme="minorBidi"/>
          <w:noProof/>
          <w:szCs w:val="22"/>
        </w:rPr>
      </w:pPr>
      <w:hyperlink w:anchor="_Toc304801153" w:history="1">
        <w:r w:rsidR="00F7397B" w:rsidRPr="001F48E1">
          <w:rPr>
            <w:rStyle w:val="Hyperlink"/>
            <w:noProof/>
          </w:rPr>
          <w:t>7.</w:t>
        </w:r>
        <w:r w:rsidR="00F7397B">
          <w:rPr>
            <w:rFonts w:asciiTheme="minorHAnsi" w:eastAsiaTheme="minorEastAsia" w:hAnsiTheme="minorHAnsi" w:cstheme="minorBidi"/>
            <w:noProof/>
            <w:szCs w:val="22"/>
          </w:rPr>
          <w:tab/>
        </w:r>
        <w:r w:rsidR="00F7397B" w:rsidRPr="001F48E1">
          <w:rPr>
            <w:rStyle w:val="Hyperlink"/>
            <w:noProof/>
          </w:rPr>
          <w:t>TRAINING AND PERSONAL PROTECTION</w:t>
        </w:r>
        <w:r w:rsidR="00F7397B">
          <w:rPr>
            <w:noProof/>
            <w:webHidden/>
          </w:rPr>
          <w:tab/>
        </w:r>
        <w:r>
          <w:rPr>
            <w:noProof/>
            <w:webHidden/>
          </w:rPr>
          <w:fldChar w:fldCharType="begin"/>
        </w:r>
        <w:r w:rsidR="00F7397B">
          <w:rPr>
            <w:noProof/>
            <w:webHidden/>
          </w:rPr>
          <w:instrText xml:space="preserve"> PAGEREF _Toc304801153 \h </w:instrText>
        </w:r>
        <w:r>
          <w:rPr>
            <w:noProof/>
            <w:webHidden/>
          </w:rPr>
        </w:r>
        <w:r>
          <w:rPr>
            <w:noProof/>
            <w:webHidden/>
          </w:rPr>
          <w:fldChar w:fldCharType="separate"/>
        </w:r>
        <w:r w:rsidR="00F7397B">
          <w:rPr>
            <w:noProof/>
            <w:webHidden/>
          </w:rPr>
          <w:t>6</w:t>
        </w:r>
        <w:r>
          <w:rPr>
            <w:noProof/>
            <w:webHidden/>
          </w:rPr>
          <w:fldChar w:fldCharType="end"/>
        </w:r>
      </w:hyperlink>
    </w:p>
    <w:p w:rsidR="00F7397B" w:rsidRDefault="006F299F">
      <w:pPr>
        <w:pStyle w:val="TOC2"/>
        <w:rPr>
          <w:rFonts w:asciiTheme="minorHAnsi" w:eastAsiaTheme="minorEastAsia" w:hAnsiTheme="minorHAnsi" w:cstheme="minorBidi"/>
          <w:noProof/>
          <w:szCs w:val="22"/>
        </w:rPr>
      </w:pPr>
      <w:hyperlink w:anchor="_Toc304801154" w:history="1">
        <w:r w:rsidR="00F7397B" w:rsidRPr="001F48E1">
          <w:rPr>
            <w:rStyle w:val="Hyperlink"/>
            <w:noProof/>
          </w:rPr>
          <w:t>7.1</w:t>
        </w:r>
        <w:r w:rsidR="00F7397B">
          <w:rPr>
            <w:rFonts w:asciiTheme="minorHAnsi" w:eastAsiaTheme="minorEastAsia" w:hAnsiTheme="minorHAnsi" w:cstheme="minorBidi"/>
            <w:noProof/>
            <w:szCs w:val="22"/>
          </w:rPr>
          <w:tab/>
        </w:r>
        <w:r w:rsidR="00F7397B" w:rsidRPr="001F48E1">
          <w:rPr>
            <w:rStyle w:val="Hyperlink"/>
            <w:noProof/>
          </w:rPr>
          <w:t>Dosimeter Use and Storage</w:t>
        </w:r>
        <w:r w:rsidR="00F7397B">
          <w:rPr>
            <w:noProof/>
            <w:webHidden/>
          </w:rPr>
          <w:tab/>
        </w:r>
        <w:r>
          <w:rPr>
            <w:noProof/>
            <w:webHidden/>
          </w:rPr>
          <w:fldChar w:fldCharType="begin"/>
        </w:r>
        <w:r w:rsidR="00F7397B">
          <w:rPr>
            <w:noProof/>
            <w:webHidden/>
          </w:rPr>
          <w:instrText xml:space="preserve"> PAGEREF _Toc304801154 \h </w:instrText>
        </w:r>
        <w:r>
          <w:rPr>
            <w:noProof/>
            <w:webHidden/>
          </w:rPr>
        </w:r>
        <w:r>
          <w:rPr>
            <w:noProof/>
            <w:webHidden/>
          </w:rPr>
          <w:fldChar w:fldCharType="separate"/>
        </w:r>
        <w:r w:rsidR="00F7397B">
          <w:rPr>
            <w:noProof/>
            <w:webHidden/>
          </w:rPr>
          <w:t>7</w:t>
        </w:r>
        <w:r>
          <w:rPr>
            <w:noProof/>
            <w:webHidden/>
          </w:rPr>
          <w:fldChar w:fldCharType="end"/>
        </w:r>
      </w:hyperlink>
    </w:p>
    <w:p w:rsidR="00F7397B" w:rsidRDefault="006F299F">
      <w:pPr>
        <w:pStyle w:val="TOC2"/>
        <w:rPr>
          <w:rFonts w:asciiTheme="minorHAnsi" w:eastAsiaTheme="minorEastAsia" w:hAnsiTheme="minorHAnsi" w:cstheme="minorBidi"/>
          <w:noProof/>
          <w:szCs w:val="22"/>
        </w:rPr>
      </w:pPr>
      <w:hyperlink w:anchor="_Toc304801155" w:history="1">
        <w:r w:rsidR="00F7397B" w:rsidRPr="001F48E1">
          <w:rPr>
            <w:rStyle w:val="Hyperlink"/>
            <w:noProof/>
          </w:rPr>
          <w:t>7.2</w:t>
        </w:r>
        <w:r w:rsidR="00F7397B">
          <w:rPr>
            <w:rFonts w:asciiTheme="minorHAnsi" w:eastAsiaTheme="minorEastAsia" w:hAnsiTheme="minorHAnsi" w:cstheme="minorBidi"/>
            <w:noProof/>
            <w:szCs w:val="22"/>
          </w:rPr>
          <w:tab/>
        </w:r>
        <w:r w:rsidR="00F7397B" w:rsidRPr="001F48E1">
          <w:rPr>
            <w:rStyle w:val="Hyperlink"/>
            <w:noProof/>
          </w:rPr>
          <w:t>Personal Protective Equipment (PPE) Requirements</w:t>
        </w:r>
        <w:r w:rsidR="00F7397B">
          <w:rPr>
            <w:noProof/>
            <w:webHidden/>
          </w:rPr>
          <w:tab/>
        </w:r>
        <w:r>
          <w:rPr>
            <w:noProof/>
            <w:webHidden/>
          </w:rPr>
          <w:fldChar w:fldCharType="begin"/>
        </w:r>
        <w:r w:rsidR="00F7397B">
          <w:rPr>
            <w:noProof/>
            <w:webHidden/>
          </w:rPr>
          <w:instrText xml:space="preserve"> PAGEREF _Toc304801155 \h </w:instrText>
        </w:r>
        <w:r>
          <w:rPr>
            <w:noProof/>
            <w:webHidden/>
          </w:rPr>
        </w:r>
        <w:r>
          <w:rPr>
            <w:noProof/>
            <w:webHidden/>
          </w:rPr>
          <w:fldChar w:fldCharType="separate"/>
        </w:r>
        <w:r w:rsidR="00F7397B">
          <w:rPr>
            <w:noProof/>
            <w:webHidden/>
          </w:rPr>
          <w:t>8</w:t>
        </w:r>
        <w:r>
          <w:rPr>
            <w:noProof/>
            <w:webHidden/>
          </w:rPr>
          <w:fldChar w:fldCharType="end"/>
        </w:r>
      </w:hyperlink>
    </w:p>
    <w:p w:rsidR="00F7397B" w:rsidRDefault="006F299F">
      <w:pPr>
        <w:pStyle w:val="TOC1"/>
        <w:rPr>
          <w:rFonts w:asciiTheme="minorHAnsi" w:eastAsiaTheme="minorEastAsia" w:hAnsiTheme="minorHAnsi" w:cstheme="minorBidi"/>
          <w:noProof/>
          <w:szCs w:val="22"/>
        </w:rPr>
      </w:pPr>
      <w:hyperlink w:anchor="_Toc304801156" w:history="1">
        <w:r w:rsidR="00F7397B" w:rsidRPr="001F48E1">
          <w:rPr>
            <w:rStyle w:val="Hyperlink"/>
            <w:noProof/>
          </w:rPr>
          <w:t>8.</w:t>
        </w:r>
        <w:r w:rsidR="00F7397B">
          <w:rPr>
            <w:rFonts w:asciiTheme="minorHAnsi" w:eastAsiaTheme="minorEastAsia" w:hAnsiTheme="minorHAnsi" w:cstheme="minorBidi"/>
            <w:noProof/>
            <w:szCs w:val="22"/>
          </w:rPr>
          <w:tab/>
        </w:r>
        <w:r w:rsidR="00F7397B" w:rsidRPr="001F48E1">
          <w:rPr>
            <w:rStyle w:val="Hyperlink"/>
            <w:noProof/>
          </w:rPr>
          <w:t>SURVEY AND DECONTAMINATION REQUIREMENTS</w:t>
        </w:r>
        <w:r w:rsidR="00F7397B">
          <w:rPr>
            <w:noProof/>
            <w:webHidden/>
          </w:rPr>
          <w:tab/>
        </w:r>
        <w:r>
          <w:rPr>
            <w:noProof/>
            <w:webHidden/>
          </w:rPr>
          <w:fldChar w:fldCharType="begin"/>
        </w:r>
        <w:r w:rsidR="00F7397B">
          <w:rPr>
            <w:noProof/>
            <w:webHidden/>
          </w:rPr>
          <w:instrText xml:space="preserve"> PAGEREF _Toc304801156 \h </w:instrText>
        </w:r>
        <w:r>
          <w:rPr>
            <w:noProof/>
            <w:webHidden/>
          </w:rPr>
        </w:r>
        <w:r>
          <w:rPr>
            <w:noProof/>
            <w:webHidden/>
          </w:rPr>
          <w:fldChar w:fldCharType="separate"/>
        </w:r>
        <w:r w:rsidR="00F7397B">
          <w:rPr>
            <w:noProof/>
            <w:webHidden/>
          </w:rPr>
          <w:t>8</w:t>
        </w:r>
        <w:r>
          <w:rPr>
            <w:noProof/>
            <w:webHidden/>
          </w:rPr>
          <w:fldChar w:fldCharType="end"/>
        </w:r>
      </w:hyperlink>
    </w:p>
    <w:p w:rsidR="00F7397B" w:rsidRDefault="006F299F">
      <w:pPr>
        <w:pStyle w:val="TOC1"/>
        <w:rPr>
          <w:rFonts w:asciiTheme="minorHAnsi" w:eastAsiaTheme="minorEastAsia" w:hAnsiTheme="minorHAnsi" w:cstheme="minorBidi"/>
          <w:noProof/>
          <w:szCs w:val="22"/>
        </w:rPr>
      </w:pPr>
      <w:hyperlink w:anchor="_Toc304801157" w:history="1">
        <w:r w:rsidR="00F7397B" w:rsidRPr="001F48E1">
          <w:rPr>
            <w:rStyle w:val="Hyperlink"/>
            <w:noProof/>
          </w:rPr>
          <w:t>9.</w:t>
        </w:r>
        <w:r w:rsidR="00F7397B">
          <w:rPr>
            <w:rFonts w:asciiTheme="minorHAnsi" w:eastAsiaTheme="minorEastAsia" w:hAnsiTheme="minorHAnsi" w:cstheme="minorBidi"/>
            <w:noProof/>
            <w:szCs w:val="22"/>
          </w:rPr>
          <w:tab/>
        </w:r>
        <w:r w:rsidR="00F7397B" w:rsidRPr="001F48E1">
          <w:rPr>
            <w:rStyle w:val="Hyperlink"/>
            <w:noProof/>
          </w:rPr>
          <w:t>RADIOACTIVE WASTE MANAGEMENT</w:t>
        </w:r>
        <w:r w:rsidR="00F7397B">
          <w:rPr>
            <w:noProof/>
            <w:webHidden/>
          </w:rPr>
          <w:tab/>
        </w:r>
        <w:r>
          <w:rPr>
            <w:noProof/>
            <w:webHidden/>
          </w:rPr>
          <w:fldChar w:fldCharType="begin"/>
        </w:r>
        <w:r w:rsidR="00F7397B">
          <w:rPr>
            <w:noProof/>
            <w:webHidden/>
          </w:rPr>
          <w:instrText xml:space="preserve"> PAGEREF _Toc304801157 \h </w:instrText>
        </w:r>
        <w:r>
          <w:rPr>
            <w:noProof/>
            <w:webHidden/>
          </w:rPr>
        </w:r>
        <w:r>
          <w:rPr>
            <w:noProof/>
            <w:webHidden/>
          </w:rPr>
          <w:fldChar w:fldCharType="separate"/>
        </w:r>
        <w:r w:rsidR="00F7397B">
          <w:rPr>
            <w:noProof/>
            <w:webHidden/>
          </w:rPr>
          <w:t>9</w:t>
        </w:r>
        <w:r>
          <w:rPr>
            <w:noProof/>
            <w:webHidden/>
          </w:rPr>
          <w:fldChar w:fldCharType="end"/>
        </w:r>
      </w:hyperlink>
    </w:p>
    <w:p w:rsidR="00F7397B" w:rsidRDefault="006F299F">
      <w:pPr>
        <w:pStyle w:val="TOC1"/>
        <w:rPr>
          <w:rFonts w:asciiTheme="minorHAnsi" w:eastAsiaTheme="minorEastAsia" w:hAnsiTheme="minorHAnsi" w:cstheme="minorBidi"/>
          <w:noProof/>
          <w:szCs w:val="22"/>
        </w:rPr>
      </w:pPr>
      <w:hyperlink w:anchor="_Toc304801158" w:history="1">
        <w:r w:rsidR="00F7397B" w:rsidRPr="001F48E1">
          <w:rPr>
            <w:rStyle w:val="Hyperlink"/>
            <w:noProof/>
          </w:rPr>
          <w:t>10.</w:t>
        </w:r>
        <w:r w:rsidR="00F7397B">
          <w:rPr>
            <w:rFonts w:asciiTheme="minorHAnsi" w:eastAsiaTheme="minorEastAsia" w:hAnsiTheme="minorHAnsi" w:cstheme="minorBidi"/>
            <w:noProof/>
            <w:szCs w:val="22"/>
          </w:rPr>
          <w:tab/>
        </w:r>
        <w:r w:rsidR="00F7397B" w:rsidRPr="001F48E1">
          <w:rPr>
            <w:rStyle w:val="Hyperlink"/>
            <w:noProof/>
          </w:rPr>
          <w:t>EGRESS REQUIREMENTS</w:t>
        </w:r>
        <w:r w:rsidR="00F7397B">
          <w:rPr>
            <w:noProof/>
            <w:webHidden/>
          </w:rPr>
          <w:tab/>
        </w:r>
        <w:r>
          <w:rPr>
            <w:noProof/>
            <w:webHidden/>
          </w:rPr>
          <w:fldChar w:fldCharType="begin"/>
        </w:r>
        <w:r w:rsidR="00F7397B">
          <w:rPr>
            <w:noProof/>
            <w:webHidden/>
          </w:rPr>
          <w:instrText xml:space="preserve"> PAGEREF _Toc304801158 \h </w:instrText>
        </w:r>
        <w:r>
          <w:rPr>
            <w:noProof/>
            <w:webHidden/>
          </w:rPr>
        </w:r>
        <w:r>
          <w:rPr>
            <w:noProof/>
            <w:webHidden/>
          </w:rPr>
          <w:fldChar w:fldCharType="separate"/>
        </w:r>
        <w:r w:rsidR="00F7397B">
          <w:rPr>
            <w:noProof/>
            <w:webHidden/>
          </w:rPr>
          <w:t>9</w:t>
        </w:r>
        <w:r>
          <w:rPr>
            <w:noProof/>
            <w:webHidden/>
          </w:rPr>
          <w:fldChar w:fldCharType="end"/>
        </w:r>
      </w:hyperlink>
    </w:p>
    <w:p w:rsidR="00F7397B" w:rsidRDefault="006F299F">
      <w:pPr>
        <w:pStyle w:val="TOC1"/>
        <w:rPr>
          <w:rFonts w:asciiTheme="minorHAnsi" w:eastAsiaTheme="minorEastAsia" w:hAnsiTheme="minorHAnsi" w:cstheme="minorBidi"/>
          <w:noProof/>
          <w:szCs w:val="22"/>
        </w:rPr>
      </w:pPr>
      <w:hyperlink w:anchor="_Toc304801159" w:history="1">
        <w:r w:rsidR="00F7397B" w:rsidRPr="001F48E1">
          <w:rPr>
            <w:rStyle w:val="Hyperlink"/>
            <w:noProof/>
          </w:rPr>
          <w:t>11.</w:t>
        </w:r>
        <w:r w:rsidR="00F7397B">
          <w:rPr>
            <w:rFonts w:asciiTheme="minorHAnsi" w:eastAsiaTheme="minorEastAsia" w:hAnsiTheme="minorHAnsi" w:cstheme="minorBidi"/>
            <w:noProof/>
            <w:szCs w:val="22"/>
          </w:rPr>
          <w:tab/>
        </w:r>
        <w:r w:rsidR="00F7397B" w:rsidRPr="001F48E1">
          <w:rPr>
            <w:rStyle w:val="Hyperlink"/>
            <w:noProof/>
          </w:rPr>
          <w:t>SIGNAGE</w:t>
        </w:r>
        <w:r w:rsidR="00F7397B">
          <w:rPr>
            <w:noProof/>
            <w:webHidden/>
          </w:rPr>
          <w:tab/>
        </w:r>
        <w:r>
          <w:rPr>
            <w:noProof/>
            <w:webHidden/>
          </w:rPr>
          <w:fldChar w:fldCharType="begin"/>
        </w:r>
        <w:r w:rsidR="00F7397B">
          <w:rPr>
            <w:noProof/>
            <w:webHidden/>
          </w:rPr>
          <w:instrText xml:space="preserve"> PAGEREF _Toc304801159 \h </w:instrText>
        </w:r>
        <w:r>
          <w:rPr>
            <w:noProof/>
            <w:webHidden/>
          </w:rPr>
        </w:r>
        <w:r>
          <w:rPr>
            <w:noProof/>
            <w:webHidden/>
          </w:rPr>
          <w:fldChar w:fldCharType="separate"/>
        </w:r>
        <w:r w:rsidR="00F7397B">
          <w:rPr>
            <w:noProof/>
            <w:webHidden/>
          </w:rPr>
          <w:t>9</w:t>
        </w:r>
        <w:r>
          <w:rPr>
            <w:noProof/>
            <w:webHidden/>
          </w:rPr>
          <w:fldChar w:fldCharType="end"/>
        </w:r>
      </w:hyperlink>
    </w:p>
    <w:p w:rsidR="00F7397B" w:rsidRDefault="006F299F">
      <w:pPr>
        <w:pStyle w:val="TOC1"/>
        <w:rPr>
          <w:rFonts w:asciiTheme="minorHAnsi" w:eastAsiaTheme="minorEastAsia" w:hAnsiTheme="minorHAnsi" w:cstheme="minorBidi"/>
          <w:noProof/>
          <w:szCs w:val="22"/>
        </w:rPr>
      </w:pPr>
      <w:hyperlink w:anchor="_Toc304801160" w:history="1">
        <w:r w:rsidR="00F7397B" w:rsidRPr="001F48E1">
          <w:rPr>
            <w:rStyle w:val="Hyperlink"/>
            <w:noProof/>
          </w:rPr>
          <w:t>12.</w:t>
        </w:r>
        <w:r w:rsidR="00F7397B">
          <w:rPr>
            <w:rFonts w:asciiTheme="minorHAnsi" w:eastAsiaTheme="minorEastAsia" w:hAnsiTheme="minorHAnsi" w:cstheme="minorBidi"/>
            <w:noProof/>
            <w:szCs w:val="22"/>
          </w:rPr>
          <w:tab/>
        </w:r>
        <w:r w:rsidR="00F7397B" w:rsidRPr="001F48E1">
          <w:rPr>
            <w:rStyle w:val="Hyperlink"/>
            <w:noProof/>
          </w:rPr>
          <w:t>STOP WORK POLICY</w:t>
        </w:r>
        <w:r w:rsidR="00F7397B">
          <w:rPr>
            <w:noProof/>
            <w:webHidden/>
          </w:rPr>
          <w:tab/>
        </w:r>
        <w:r>
          <w:rPr>
            <w:noProof/>
            <w:webHidden/>
          </w:rPr>
          <w:fldChar w:fldCharType="begin"/>
        </w:r>
        <w:r w:rsidR="00F7397B">
          <w:rPr>
            <w:noProof/>
            <w:webHidden/>
          </w:rPr>
          <w:instrText xml:space="preserve"> PAGEREF _Toc304801160 \h </w:instrText>
        </w:r>
        <w:r>
          <w:rPr>
            <w:noProof/>
            <w:webHidden/>
          </w:rPr>
        </w:r>
        <w:r>
          <w:rPr>
            <w:noProof/>
            <w:webHidden/>
          </w:rPr>
          <w:fldChar w:fldCharType="separate"/>
        </w:r>
        <w:r w:rsidR="00F7397B">
          <w:rPr>
            <w:noProof/>
            <w:webHidden/>
          </w:rPr>
          <w:t>10</w:t>
        </w:r>
        <w:r>
          <w:rPr>
            <w:noProof/>
            <w:webHidden/>
          </w:rPr>
          <w:fldChar w:fldCharType="end"/>
        </w:r>
      </w:hyperlink>
    </w:p>
    <w:p w:rsidR="00F7397B" w:rsidRDefault="006F299F">
      <w:pPr>
        <w:pStyle w:val="TOC1"/>
        <w:rPr>
          <w:rFonts w:asciiTheme="minorHAnsi" w:eastAsiaTheme="minorEastAsia" w:hAnsiTheme="minorHAnsi" w:cstheme="minorBidi"/>
          <w:noProof/>
          <w:szCs w:val="22"/>
        </w:rPr>
      </w:pPr>
      <w:hyperlink w:anchor="_Toc304801161" w:history="1">
        <w:r w:rsidR="00F7397B" w:rsidRPr="001F48E1">
          <w:rPr>
            <w:rStyle w:val="Hyperlink"/>
            <w:noProof/>
          </w:rPr>
          <w:t>13.</w:t>
        </w:r>
        <w:r w:rsidR="00F7397B">
          <w:rPr>
            <w:rFonts w:asciiTheme="minorHAnsi" w:eastAsiaTheme="minorEastAsia" w:hAnsiTheme="minorHAnsi" w:cstheme="minorBidi"/>
            <w:noProof/>
            <w:szCs w:val="22"/>
          </w:rPr>
          <w:tab/>
        </w:r>
        <w:r w:rsidR="00F7397B" w:rsidRPr="001F48E1">
          <w:rPr>
            <w:rStyle w:val="Hyperlink"/>
            <w:noProof/>
          </w:rPr>
          <w:t>RECORDS</w:t>
        </w:r>
        <w:r w:rsidR="00F7397B">
          <w:rPr>
            <w:noProof/>
            <w:webHidden/>
          </w:rPr>
          <w:tab/>
        </w:r>
        <w:r>
          <w:rPr>
            <w:noProof/>
            <w:webHidden/>
          </w:rPr>
          <w:fldChar w:fldCharType="begin"/>
        </w:r>
        <w:r w:rsidR="00F7397B">
          <w:rPr>
            <w:noProof/>
            <w:webHidden/>
          </w:rPr>
          <w:instrText xml:space="preserve"> PAGEREF _Toc304801161 \h </w:instrText>
        </w:r>
        <w:r>
          <w:rPr>
            <w:noProof/>
            <w:webHidden/>
          </w:rPr>
        </w:r>
        <w:r>
          <w:rPr>
            <w:noProof/>
            <w:webHidden/>
          </w:rPr>
          <w:fldChar w:fldCharType="separate"/>
        </w:r>
        <w:r w:rsidR="00F7397B">
          <w:rPr>
            <w:noProof/>
            <w:webHidden/>
          </w:rPr>
          <w:t>11</w:t>
        </w:r>
        <w:r>
          <w:rPr>
            <w:noProof/>
            <w:webHidden/>
          </w:rPr>
          <w:fldChar w:fldCharType="end"/>
        </w:r>
      </w:hyperlink>
    </w:p>
    <w:p w:rsidR="00F7397B" w:rsidRDefault="006F299F">
      <w:pPr>
        <w:pStyle w:val="TOC1"/>
        <w:rPr>
          <w:rFonts w:asciiTheme="minorHAnsi" w:eastAsiaTheme="minorEastAsia" w:hAnsiTheme="minorHAnsi" w:cstheme="minorBidi"/>
          <w:noProof/>
          <w:szCs w:val="22"/>
        </w:rPr>
      </w:pPr>
      <w:hyperlink w:anchor="_Toc304801162" w:history="1">
        <w:r w:rsidR="00F7397B" w:rsidRPr="001F48E1">
          <w:rPr>
            <w:rStyle w:val="Hyperlink"/>
            <w:noProof/>
          </w:rPr>
          <w:t>Appendix A  CAES Laboratory Orientation Checklist</w:t>
        </w:r>
        <w:r w:rsidR="00F7397B">
          <w:rPr>
            <w:noProof/>
            <w:webHidden/>
          </w:rPr>
          <w:tab/>
        </w:r>
        <w:r>
          <w:rPr>
            <w:noProof/>
            <w:webHidden/>
          </w:rPr>
          <w:fldChar w:fldCharType="begin"/>
        </w:r>
        <w:r w:rsidR="00F7397B">
          <w:rPr>
            <w:noProof/>
            <w:webHidden/>
          </w:rPr>
          <w:instrText xml:space="preserve"> PAGEREF _Toc304801162 \h </w:instrText>
        </w:r>
        <w:r>
          <w:rPr>
            <w:noProof/>
            <w:webHidden/>
          </w:rPr>
        </w:r>
        <w:r>
          <w:rPr>
            <w:noProof/>
            <w:webHidden/>
          </w:rPr>
          <w:fldChar w:fldCharType="separate"/>
        </w:r>
        <w:r w:rsidR="00F7397B">
          <w:rPr>
            <w:noProof/>
            <w:webHidden/>
          </w:rPr>
          <w:t>12</w:t>
        </w:r>
        <w:r>
          <w:rPr>
            <w:noProof/>
            <w:webHidden/>
          </w:rPr>
          <w:fldChar w:fldCharType="end"/>
        </w:r>
      </w:hyperlink>
    </w:p>
    <w:p w:rsidR="00F7397B" w:rsidRDefault="006F299F">
      <w:pPr>
        <w:pStyle w:val="TOC1"/>
        <w:rPr>
          <w:rFonts w:asciiTheme="minorHAnsi" w:eastAsiaTheme="minorEastAsia" w:hAnsiTheme="minorHAnsi" w:cstheme="minorBidi"/>
          <w:noProof/>
          <w:szCs w:val="22"/>
        </w:rPr>
      </w:pPr>
      <w:hyperlink w:anchor="_Toc304801163" w:history="1">
        <w:r w:rsidR="00F7397B" w:rsidRPr="001F48E1">
          <w:rPr>
            <w:rStyle w:val="Hyperlink"/>
            <w:noProof/>
          </w:rPr>
          <w:t>Appendix B  Glossary</w:t>
        </w:r>
        <w:r w:rsidR="00F7397B">
          <w:rPr>
            <w:noProof/>
            <w:webHidden/>
          </w:rPr>
          <w:tab/>
        </w:r>
        <w:r>
          <w:rPr>
            <w:noProof/>
            <w:webHidden/>
          </w:rPr>
          <w:fldChar w:fldCharType="begin"/>
        </w:r>
        <w:r w:rsidR="00F7397B">
          <w:rPr>
            <w:noProof/>
            <w:webHidden/>
          </w:rPr>
          <w:instrText xml:space="preserve"> PAGEREF _Toc304801163 \h </w:instrText>
        </w:r>
        <w:r>
          <w:rPr>
            <w:noProof/>
            <w:webHidden/>
          </w:rPr>
        </w:r>
        <w:r>
          <w:rPr>
            <w:noProof/>
            <w:webHidden/>
          </w:rPr>
          <w:fldChar w:fldCharType="separate"/>
        </w:r>
        <w:r w:rsidR="00F7397B">
          <w:rPr>
            <w:noProof/>
            <w:webHidden/>
          </w:rPr>
          <w:t>15</w:t>
        </w:r>
        <w:r>
          <w:rPr>
            <w:noProof/>
            <w:webHidden/>
          </w:rPr>
          <w:fldChar w:fldCharType="end"/>
        </w:r>
      </w:hyperlink>
    </w:p>
    <w:p w:rsidR="00F7397B" w:rsidRDefault="006F299F">
      <w:pPr>
        <w:pStyle w:val="TOC1"/>
        <w:rPr>
          <w:rFonts w:asciiTheme="minorHAnsi" w:eastAsiaTheme="minorEastAsia" w:hAnsiTheme="minorHAnsi" w:cstheme="minorBidi"/>
          <w:noProof/>
          <w:szCs w:val="22"/>
        </w:rPr>
      </w:pPr>
      <w:hyperlink w:anchor="_Toc304801164" w:history="1">
        <w:r w:rsidR="00F7397B" w:rsidRPr="001F48E1">
          <w:rPr>
            <w:rStyle w:val="Hyperlink"/>
            <w:noProof/>
          </w:rPr>
          <w:t>Appendix C  RPR 13F. Radioactive Material Purchase Authorization</w:t>
        </w:r>
        <w:r w:rsidR="00F7397B">
          <w:rPr>
            <w:noProof/>
            <w:webHidden/>
          </w:rPr>
          <w:tab/>
        </w:r>
        <w:r>
          <w:rPr>
            <w:noProof/>
            <w:webHidden/>
          </w:rPr>
          <w:fldChar w:fldCharType="begin"/>
        </w:r>
        <w:r w:rsidR="00F7397B">
          <w:rPr>
            <w:noProof/>
            <w:webHidden/>
          </w:rPr>
          <w:instrText xml:space="preserve"> PAGEREF _Toc304801164 \h </w:instrText>
        </w:r>
        <w:r>
          <w:rPr>
            <w:noProof/>
            <w:webHidden/>
          </w:rPr>
        </w:r>
        <w:r>
          <w:rPr>
            <w:noProof/>
            <w:webHidden/>
          </w:rPr>
          <w:fldChar w:fldCharType="separate"/>
        </w:r>
        <w:r w:rsidR="00F7397B">
          <w:rPr>
            <w:noProof/>
            <w:webHidden/>
          </w:rPr>
          <w:t>18</w:t>
        </w:r>
        <w:r>
          <w:rPr>
            <w:noProof/>
            <w:webHidden/>
          </w:rPr>
          <w:fldChar w:fldCharType="end"/>
        </w:r>
      </w:hyperlink>
    </w:p>
    <w:p w:rsidR="00F7397B" w:rsidRDefault="006F299F">
      <w:pPr>
        <w:pStyle w:val="TOC1"/>
        <w:rPr>
          <w:rFonts w:asciiTheme="minorHAnsi" w:eastAsiaTheme="minorEastAsia" w:hAnsiTheme="minorHAnsi" w:cstheme="minorBidi"/>
          <w:noProof/>
          <w:szCs w:val="22"/>
        </w:rPr>
      </w:pPr>
      <w:hyperlink w:anchor="_Toc304801165" w:history="1">
        <w:r w:rsidR="00F7397B" w:rsidRPr="001F48E1">
          <w:rPr>
            <w:rStyle w:val="Hyperlink"/>
            <w:noProof/>
          </w:rPr>
          <w:t>Appendix D  RPR 14 ISU-1 Request for Shipment of Radioactive Material</w:t>
        </w:r>
        <w:r w:rsidR="00F7397B">
          <w:rPr>
            <w:noProof/>
            <w:webHidden/>
          </w:rPr>
          <w:tab/>
        </w:r>
        <w:r>
          <w:rPr>
            <w:noProof/>
            <w:webHidden/>
          </w:rPr>
          <w:fldChar w:fldCharType="begin"/>
        </w:r>
        <w:r w:rsidR="00F7397B">
          <w:rPr>
            <w:noProof/>
            <w:webHidden/>
          </w:rPr>
          <w:instrText xml:space="preserve"> PAGEREF _Toc304801165 \h </w:instrText>
        </w:r>
        <w:r>
          <w:rPr>
            <w:noProof/>
            <w:webHidden/>
          </w:rPr>
        </w:r>
        <w:r>
          <w:rPr>
            <w:noProof/>
            <w:webHidden/>
          </w:rPr>
          <w:fldChar w:fldCharType="separate"/>
        </w:r>
        <w:r w:rsidR="00F7397B">
          <w:rPr>
            <w:noProof/>
            <w:webHidden/>
          </w:rPr>
          <w:t>20</w:t>
        </w:r>
        <w:r>
          <w:rPr>
            <w:noProof/>
            <w:webHidden/>
          </w:rPr>
          <w:fldChar w:fldCharType="end"/>
        </w:r>
      </w:hyperlink>
    </w:p>
    <w:p w:rsidR="005B0724" w:rsidRPr="00AC7279" w:rsidRDefault="006F299F" w:rsidP="00AC7279">
      <w:pPr>
        <w:pStyle w:val="TOC1"/>
        <w:jc w:val="center"/>
        <w:rPr>
          <w:rFonts w:ascii="Arial" w:hAnsi="Arial" w:cs="Arial"/>
          <w:b/>
          <w:sz w:val="28"/>
          <w:szCs w:val="28"/>
        </w:rPr>
      </w:pPr>
      <w:r>
        <w:fldChar w:fldCharType="end"/>
      </w:r>
      <w:r w:rsidR="005B0724" w:rsidRPr="00AC7279">
        <w:rPr>
          <w:rFonts w:ascii="Arial" w:hAnsi="Arial" w:cs="Arial"/>
          <w:b/>
          <w:sz w:val="28"/>
          <w:szCs w:val="28"/>
        </w:rPr>
        <w:t>TABLES</w:t>
      </w:r>
    </w:p>
    <w:p w:rsidR="003C2A4C" w:rsidRDefault="006F299F">
      <w:pPr>
        <w:pStyle w:val="TableofFigures"/>
        <w:tabs>
          <w:tab w:val="right" w:leader="dot" w:pos="9350"/>
        </w:tabs>
        <w:rPr>
          <w:rFonts w:asciiTheme="minorHAnsi" w:eastAsiaTheme="minorEastAsia" w:hAnsiTheme="minorHAnsi" w:cstheme="minorBidi"/>
          <w:noProof/>
          <w:szCs w:val="22"/>
        </w:rPr>
      </w:pPr>
      <w:r w:rsidRPr="006F299F">
        <w:fldChar w:fldCharType="begin"/>
      </w:r>
      <w:r w:rsidR="005B0724">
        <w:instrText xml:space="preserve"> TOC \t "Table Caption" \c </w:instrText>
      </w:r>
      <w:r w:rsidRPr="006F299F">
        <w:fldChar w:fldCharType="separate"/>
      </w:r>
      <w:r w:rsidR="003C2A4C">
        <w:rPr>
          <w:noProof/>
        </w:rPr>
        <w:t>Table 1. CAES radiation safety training.</w:t>
      </w:r>
      <w:r w:rsidR="003C2A4C">
        <w:rPr>
          <w:noProof/>
        </w:rPr>
        <w:tab/>
      </w:r>
      <w:r>
        <w:rPr>
          <w:noProof/>
        </w:rPr>
        <w:fldChar w:fldCharType="begin"/>
      </w:r>
      <w:r w:rsidR="003C2A4C">
        <w:rPr>
          <w:noProof/>
        </w:rPr>
        <w:instrText xml:space="preserve"> PAGEREF _Toc290877892 \h </w:instrText>
      </w:r>
      <w:r>
        <w:rPr>
          <w:noProof/>
        </w:rPr>
      </w:r>
      <w:r>
        <w:rPr>
          <w:noProof/>
        </w:rPr>
        <w:fldChar w:fldCharType="separate"/>
      </w:r>
      <w:r w:rsidR="006604AD">
        <w:rPr>
          <w:noProof/>
        </w:rPr>
        <w:t>6</w:t>
      </w:r>
      <w:r>
        <w:rPr>
          <w:noProof/>
        </w:rPr>
        <w:fldChar w:fldCharType="end"/>
      </w:r>
    </w:p>
    <w:p w:rsidR="00CB25DD" w:rsidRDefault="006F299F" w:rsidP="003C2A4C">
      <w:pPr>
        <w:pStyle w:val="TOC1"/>
      </w:pPr>
      <w:r>
        <w:lastRenderedPageBreak/>
        <w:fldChar w:fldCharType="end"/>
      </w:r>
    </w:p>
    <w:p w:rsidR="005B0724" w:rsidRDefault="00CB25DD">
      <w:pPr>
        <w:pStyle w:val="Heading1"/>
      </w:pPr>
      <w:bookmarkStart w:id="5" w:name="_Toc304801144"/>
      <w:bookmarkEnd w:id="0"/>
      <w:bookmarkEnd w:id="1"/>
      <w:bookmarkEnd w:id="2"/>
      <w:bookmarkEnd w:id="3"/>
      <w:r>
        <w:t>PURPOSE</w:t>
      </w:r>
      <w:bookmarkEnd w:id="5"/>
    </w:p>
    <w:p w:rsidR="00174657" w:rsidRDefault="00CB25DD" w:rsidP="00174657">
      <w:pPr>
        <w:pStyle w:val="BodyText"/>
        <w:rPr>
          <w:szCs w:val="22"/>
        </w:rPr>
      </w:pPr>
      <w:r w:rsidRPr="009609BC">
        <w:rPr>
          <w:szCs w:val="22"/>
        </w:rPr>
        <w:t>Th</w:t>
      </w:r>
      <w:r>
        <w:rPr>
          <w:szCs w:val="22"/>
        </w:rPr>
        <w:t xml:space="preserve">is document </w:t>
      </w:r>
      <w:r w:rsidRPr="009609BC">
        <w:rPr>
          <w:szCs w:val="22"/>
        </w:rPr>
        <w:t>describes some of the key elements of how to perform work safely in CAES radiological laboratories with compliant implementation of the ISU radiological program.</w:t>
      </w:r>
      <w:r>
        <w:rPr>
          <w:szCs w:val="22"/>
        </w:rPr>
        <w:t xml:space="preserve"> </w:t>
      </w:r>
      <w:r w:rsidRPr="009609BC">
        <w:rPr>
          <w:szCs w:val="22"/>
        </w:rPr>
        <w:t>Each radiation user is responsible for understanding and performing work in accordance with these requirements.</w:t>
      </w:r>
      <w:r>
        <w:rPr>
          <w:szCs w:val="22"/>
        </w:rPr>
        <w:t xml:space="preserve"> </w:t>
      </w:r>
      <w:r w:rsidRPr="009609BC">
        <w:rPr>
          <w:szCs w:val="22"/>
        </w:rPr>
        <w:t xml:space="preserve">This </w:t>
      </w:r>
      <w:r>
        <w:rPr>
          <w:szCs w:val="22"/>
        </w:rPr>
        <w:t xml:space="preserve">document describes and </w:t>
      </w:r>
      <w:r w:rsidRPr="009609BC">
        <w:rPr>
          <w:szCs w:val="22"/>
        </w:rPr>
        <w:t xml:space="preserve">implements some key elements of the </w:t>
      </w:r>
      <w:r w:rsidRPr="009609BC">
        <w:rPr>
          <w:bCs/>
          <w:szCs w:val="22"/>
        </w:rPr>
        <w:t xml:space="preserve">IDAHO STATE UNIVERSITY RADIATION SAFETY POLICY MANUAL, Revision 8: 17 August, 2009, (AKA ISU Manual) available online at </w:t>
      </w:r>
      <w:hyperlink r:id="rId10" w:history="1">
        <w:r w:rsidRPr="009609BC">
          <w:rPr>
            <w:rStyle w:val="Hyperlink"/>
            <w:bCs/>
            <w:szCs w:val="22"/>
          </w:rPr>
          <w:t>http://www.physics.isu.edu/health-physics/tso/rad.html</w:t>
        </w:r>
      </w:hyperlink>
      <w:r w:rsidRPr="009609BC">
        <w:rPr>
          <w:bCs/>
          <w:szCs w:val="22"/>
        </w:rPr>
        <w:t>.</w:t>
      </w:r>
      <w:r>
        <w:rPr>
          <w:bCs/>
          <w:szCs w:val="22"/>
        </w:rPr>
        <w:t xml:space="preserve"> </w:t>
      </w:r>
      <w:r w:rsidRPr="009609BC">
        <w:rPr>
          <w:bCs/>
          <w:szCs w:val="22"/>
        </w:rPr>
        <w:t xml:space="preserve">The ISU Manual </w:t>
      </w:r>
      <w:r w:rsidRPr="009609BC">
        <w:rPr>
          <w:szCs w:val="22"/>
        </w:rPr>
        <w:t>conveys the official policies of Idaho State University (ISU) for the control of all sources of, and exposures to, ionizing radiation that are within the jurisdiction of the University; defines responsibilities of individuals and organizations for radiation control; specifies the policies that guide specific decisions on radiation control matters; describes the regulatory framework imposed on licensees.</w:t>
      </w:r>
      <w:r>
        <w:rPr>
          <w:szCs w:val="22"/>
        </w:rPr>
        <w:t xml:space="preserve"> </w:t>
      </w:r>
      <w:r w:rsidRPr="009609BC">
        <w:rPr>
          <w:szCs w:val="22"/>
        </w:rPr>
        <w:t>Elements of the ISU Manual are implemented by a set of ISU Radiation Procedures also available online at the above address.</w:t>
      </w:r>
    </w:p>
    <w:p w:rsidR="00CB25DD" w:rsidRDefault="00CB25DD" w:rsidP="00A37B5C">
      <w:pPr>
        <w:pStyle w:val="NoteHeading"/>
        <w:ind w:left="1080" w:hanging="1080"/>
        <w:rPr>
          <w:i/>
        </w:rPr>
      </w:pPr>
      <w:r w:rsidRPr="00CB25DD">
        <w:rPr>
          <w:b/>
        </w:rPr>
        <w:t>NOTE:</w:t>
      </w:r>
      <w:r>
        <w:tab/>
      </w:r>
      <w:r w:rsidRPr="009655EC">
        <w:rPr>
          <w:i/>
        </w:rPr>
        <w:t xml:space="preserve">The CAES Safety Officer is the resident member of the ISU Technical Safety Office (TSO). Therefore, when the TSO is cited below it includes the CSO as the primary point of contact and representative at CAES. </w:t>
      </w:r>
    </w:p>
    <w:p w:rsidR="00CB25DD" w:rsidRDefault="00CB25DD" w:rsidP="00CB25DD">
      <w:pPr>
        <w:pStyle w:val="BodyText"/>
      </w:pPr>
      <w:r>
        <w:t xml:space="preserve">Using this document and a radiation </w:t>
      </w:r>
      <w:r w:rsidR="00E17B30">
        <w:t>safety protocol</w:t>
      </w:r>
      <w:r>
        <w:t xml:space="preserve"> (R</w:t>
      </w:r>
      <w:r w:rsidR="00E17B30">
        <w:t>S</w:t>
      </w:r>
      <w:r>
        <w:t>P), t</w:t>
      </w:r>
      <w:r w:rsidRPr="00A22813">
        <w:t xml:space="preserve">he </w:t>
      </w:r>
      <w:r>
        <w:t xml:space="preserve">CAES </w:t>
      </w:r>
      <w:r w:rsidRPr="00A22813">
        <w:t xml:space="preserve">Safety Officer and </w:t>
      </w:r>
      <w:proofErr w:type="gramStart"/>
      <w:r>
        <w:t>cognizant</w:t>
      </w:r>
      <w:proofErr w:type="gramEnd"/>
      <w:r>
        <w:t xml:space="preserve"> </w:t>
      </w:r>
      <w:r w:rsidRPr="00A22813">
        <w:t xml:space="preserve">Laboratory Lead will conduct </w:t>
      </w:r>
      <w:r>
        <w:t xml:space="preserve">a face-to-face </w:t>
      </w:r>
      <w:r w:rsidRPr="00A22813">
        <w:t xml:space="preserve">lab orientation for each </w:t>
      </w:r>
      <w:r>
        <w:t>radiological project</w:t>
      </w:r>
      <w:r w:rsidRPr="00A22813">
        <w:t xml:space="preserve">. </w:t>
      </w:r>
      <w:r w:rsidR="00EE5E77">
        <w:t xml:space="preserve"> A checklist is provided in Appendix A that may be used as a job aid in performing lab orientation.  </w:t>
      </w:r>
      <w:r>
        <w:t xml:space="preserve">Each project </w:t>
      </w:r>
      <w:r w:rsidRPr="00A22813">
        <w:t>participant</w:t>
      </w:r>
      <w:r>
        <w:t xml:space="preserve"> is </w:t>
      </w:r>
      <w:r w:rsidRPr="00A22813">
        <w:t xml:space="preserve">required to participate in the orientation before they perform </w:t>
      </w:r>
      <w:proofErr w:type="spellStart"/>
      <w:r w:rsidRPr="00A22813">
        <w:t>rad</w:t>
      </w:r>
      <w:proofErr w:type="spellEnd"/>
      <w:r w:rsidRPr="00A22813">
        <w:t xml:space="preserve"> work</w:t>
      </w:r>
      <w:r>
        <w:t xml:space="preserve"> in CAES</w:t>
      </w:r>
      <w:r w:rsidRPr="00A22813">
        <w:t>. Th</w:t>
      </w:r>
      <w:r>
        <w:t xml:space="preserve">e orientation </w:t>
      </w:r>
      <w:r w:rsidRPr="00A22813">
        <w:t>include</w:t>
      </w:r>
      <w:r>
        <w:t>s</w:t>
      </w:r>
      <w:r w:rsidRPr="00A22813">
        <w:t xml:space="preserve"> a walk thru that demonst</w:t>
      </w:r>
      <w:r>
        <w:t xml:space="preserve">rates how to perform some tasks, laboratory </w:t>
      </w:r>
      <w:proofErr w:type="spellStart"/>
      <w:r>
        <w:t>radiologically</w:t>
      </w:r>
      <w:proofErr w:type="spellEnd"/>
      <w:r>
        <w:t xml:space="preserve"> controlled areas, radiological waste disposal containers, signage, etc.</w:t>
      </w:r>
    </w:p>
    <w:p w:rsidR="00CB25DD" w:rsidRDefault="009D2260" w:rsidP="00CB25DD">
      <w:pPr>
        <w:pStyle w:val="Heading1"/>
      </w:pPr>
      <w:bookmarkStart w:id="6" w:name="_Toc304801145"/>
      <w:r>
        <w:t xml:space="preserve">RADIATION SAFETY PROTOCOL </w:t>
      </w:r>
      <w:r w:rsidR="001432BC">
        <w:t>(R</w:t>
      </w:r>
      <w:r>
        <w:t>S</w:t>
      </w:r>
      <w:r w:rsidR="001432BC">
        <w:t>P)</w:t>
      </w:r>
      <w:bookmarkEnd w:id="6"/>
    </w:p>
    <w:p w:rsidR="001432BC" w:rsidRDefault="001432BC" w:rsidP="001432BC">
      <w:pPr>
        <w:pStyle w:val="BodyText"/>
        <w:rPr>
          <w:szCs w:val="22"/>
        </w:rPr>
      </w:pPr>
      <w:r>
        <w:rPr>
          <w:szCs w:val="22"/>
        </w:rPr>
        <w:t>Each CAES project that uses radiological materials and sources, unless exempted by the CSO, requires a R</w:t>
      </w:r>
      <w:r w:rsidR="00E17B30">
        <w:rPr>
          <w:szCs w:val="22"/>
        </w:rPr>
        <w:t>S</w:t>
      </w:r>
      <w:r>
        <w:rPr>
          <w:szCs w:val="22"/>
        </w:rPr>
        <w:t xml:space="preserve">P that defines the operating parameters and controls for the specific work scope. The </w:t>
      </w:r>
      <w:r w:rsidR="009D2260">
        <w:rPr>
          <w:szCs w:val="22"/>
        </w:rPr>
        <w:t xml:space="preserve">radiation safety </w:t>
      </w:r>
      <w:r w:rsidR="00A976F6">
        <w:rPr>
          <w:szCs w:val="22"/>
        </w:rPr>
        <w:t>protocol is</w:t>
      </w:r>
      <w:r>
        <w:rPr>
          <w:szCs w:val="22"/>
        </w:rPr>
        <w:t xml:space="preserve"> written either project-specific or for a piece of equipment </w:t>
      </w:r>
      <w:r w:rsidR="009D2260">
        <w:rPr>
          <w:szCs w:val="22"/>
        </w:rPr>
        <w:t xml:space="preserve">or process </w:t>
      </w:r>
      <w:r>
        <w:rPr>
          <w:szCs w:val="22"/>
        </w:rPr>
        <w:t>that</w:t>
      </w:r>
      <w:r w:rsidRPr="006E0218">
        <w:t xml:space="preserve"> </w:t>
      </w:r>
      <w:r>
        <w:t xml:space="preserve">is repetitively used by multiple users. </w:t>
      </w:r>
      <w:r>
        <w:rPr>
          <w:szCs w:val="22"/>
        </w:rPr>
        <w:t xml:space="preserve">Each person working on a project is required to read the </w:t>
      </w:r>
      <w:r w:rsidR="009D2260">
        <w:rPr>
          <w:szCs w:val="22"/>
        </w:rPr>
        <w:t xml:space="preserve">radiation safety protocol </w:t>
      </w:r>
      <w:r>
        <w:rPr>
          <w:szCs w:val="22"/>
        </w:rPr>
        <w:t>before the face-to-face lab orientation is conducted</w:t>
      </w:r>
      <w:r w:rsidR="00AF14C8">
        <w:rPr>
          <w:szCs w:val="22"/>
        </w:rPr>
        <w:t>, understand it, and perform work within its specified parameters</w:t>
      </w:r>
      <w:r>
        <w:rPr>
          <w:szCs w:val="22"/>
        </w:rPr>
        <w:t>.</w:t>
      </w:r>
    </w:p>
    <w:p w:rsidR="004535D8" w:rsidRDefault="004535D8" w:rsidP="001432BC">
      <w:pPr>
        <w:pStyle w:val="Heading1"/>
      </w:pPr>
      <w:bookmarkStart w:id="7" w:name="_Toc304801146"/>
      <w:r>
        <w:t>NOTIFICATIONS AND PREPARATION FOR INITIATING RAD WORK</w:t>
      </w:r>
      <w:bookmarkEnd w:id="7"/>
    </w:p>
    <w:p w:rsidR="004535D8" w:rsidRDefault="004535D8" w:rsidP="004535D8">
      <w:pPr>
        <w:pStyle w:val="BodyText"/>
        <w:rPr>
          <w:szCs w:val="22"/>
        </w:rPr>
      </w:pPr>
      <w:r>
        <w:rPr>
          <w:szCs w:val="22"/>
        </w:rPr>
        <w:t xml:space="preserve">Prior to commencing </w:t>
      </w:r>
      <w:proofErr w:type="spellStart"/>
      <w:r>
        <w:rPr>
          <w:szCs w:val="22"/>
        </w:rPr>
        <w:t>rad</w:t>
      </w:r>
      <w:proofErr w:type="spellEnd"/>
      <w:r>
        <w:rPr>
          <w:szCs w:val="22"/>
        </w:rPr>
        <w:t xml:space="preserve"> work, the lab lead and CSO must be notified.</w:t>
      </w:r>
    </w:p>
    <w:p w:rsidR="004535D8" w:rsidRDefault="004535D8" w:rsidP="004535D8">
      <w:pPr>
        <w:pStyle w:val="BodyText"/>
        <w:rPr>
          <w:szCs w:val="22"/>
        </w:rPr>
      </w:pPr>
      <w:r>
        <w:rPr>
          <w:szCs w:val="22"/>
        </w:rPr>
        <w:tab/>
        <w:t>A project brief is required at the initiation of a new project.  Ongoing briefings are either specified in a project plan or recommended at the discretion of the principal investigator.  For all briefings the following questions, as a minimum, are answered to address the context of the activity hazards and associated mitigations:</w:t>
      </w:r>
    </w:p>
    <w:p w:rsidR="004535D8" w:rsidRDefault="004535D8" w:rsidP="004535D8">
      <w:pPr>
        <w:pStyle w:val="BodyText"/>
        <w:numPr>
          <w:ilvl w:val="0"/>
          <w:numId w:val="47"/>
        </w:numPr>
        <w:rPr>
          <w:szCs w:val="22"/>
        </w:rPr>
      </w:pPr>
      <w:r>
        <w:rPr>
          <w:szCs w:val="22"/>
        </w:rPr>
        <w:t>Has the activity been previously performed?</w:t>
      </w:r>
    </w:p>
    <w:p w:rsidR="004535D8" w:rsidRDefault="004535D8" w:rsidP="004535D8">
      <w:pPr>
        <w:pStyle w:val="BodyText"/>
        <w:numPr>
          <w:ilvl w:val="0"/>
          <w:numId w:val="47"/>
        </w:numPr>
        <w:rPr>
          <w:szCs w:val="22"/>
        </w:rPr>
      </w:pPr>
      <w:r>
        <w:rPr>
          <w:szCs w:val="22"/>
        </w:rPr>
        <w:lastRenderedPageBreak/>
        <w:t>What are the critical steps or phases of this activity?</w:t>
      </w:r>
    </w:p>
    <w:p w:rsidR="004535D8" w:rsidRDefault="004535D8" w:rsidP="004535D8">
      <w:pPr>
        <w:pStyle w:val="BodyText"/>
        <w:numPr>
          <w:ilvl w:val="0"/>
          <w:numId w:val="47"/>
        </w:numPr>
        <w:rPr>
          <w:szCs w:val="22"/>
        </w:rPr>
      </w:pPr>
      <w:r>
        <w:rPr>
          <w:szCs w:val="22"/>
        </w:rPr>
        <w:t>How can we make a mistake at a critical step?</w:t>
      </w:r>
    </w:p>
    <w:p w:rsidR="004535D8" w:rsidRDefault="004535D8" w:rsidP="004535D8">
      <w:pPr>
        <w:pStyle w:val="BodyText"/>
        <w:numPr>
          <w:ilvl w:val="0"/>
          <w:numId w:val="47"/>
        </w:numPr>
        <w:rPr>
          <w:szCs w:val="22"/>
        </w:rPr>
      </w:pPr>
      <w:r>
        <w:rPr>
          <w:szCs w:val="22"/>
        </w:rPr>
        <w:t>What could go wrong with the facility, the environment, the equipment or personnel?</w:t>
      </w:r>
    </w:p>
    <w:p w:rsidR="004535D8" w:rsidRDefault="004535D8" w:rsidP="004535D8">
      <w:pPr>
        <w:pStyle w:val="BodyText"/>
        <w:numPr>
          <w:ilvl w:val="0"/>
          <w:numId w:val="47"/>
        </w:numPr>
        <w:rPr>
          <w:szCs w:val="22"/>
        </w:rPr>
      </w:pPr>
      <w:r>
        <w:rPr>
          <w:szCs w:val="22"/>
        </w:rPr>
        <w:t>What barriers or defenses are needed or are in place?</w:t>
      </w:r>
    </w:p>
    <w:p w:rsidR="004535D8" w:rsidRDefault="004535D8" w:rsidP="004535D8">
      <w:pPr>
        <w:pStyle w:val="BodyText"/>
        <w:numPr>
          <w:ilvl w:val="0"/>
          <w:numId w:val="47"/>
        </w:numPr>
        <w:rPr>
          <w:szCs w:val="22"/>
        </w:rPr>
      </w:pPr>
      <w:r>
        <w:rPr>
          <w:szCs w:val="22"/>
        </w:rPr>
        <w:t>Have we adequately considered and mitigated hazards to non-project personnel?</w:t>
      </w:r>
    </w:p>
    <w:p w:rsidR="004535D8" w:rsidRPr="00A15BA9" w:rsidRDefault="004535D8" w:rsidP="004535D8">
      <w:pPr>
        <w:pStyle w:val="BodyText"/>
        <w:numPr>
          <w:ilvl w:val="0"/>
          <w:numId w:val="47"/>
        </w:numPr>
        <w:rPr>
          <w:szCs w:val="22"/>
        </w:rPr>
      </w:pPr>
      <w:r>
        <w:rPr>
          <w:szCs w:val="22"/>
        </w:rPr>
        <w:t>If contamination or a spill occurs, how will you combat the spill, make notification, minimize the spread of contamination and decontaminate the area?</w:t>
      </w:r>
    </w:p>
    <w:p w:rsidR="004535D8" w:rsidRPr="004535D8" w:rsidRDefault="004535D8" w:rsidP="004535D8">
      <w:pPr>
        <w:pStyle w:val="BodyText"/>
      </w:pPr>
    </w:p>
    <w:p w:rsidR="00E17B30" w:rsidRDefault="00E17B30" w:rsidP="001432BC">
      <w:pPr>
        <w:pStyle w:val="Heading1"/>
      </w:pPr>
      <w:bookmarkStart w:id="8" w:name="_Toc304801147"/>
      <w:r>
        <w:t>LABORATORY DESIGNATION</w:t>
      </w:r>
      <w:bookmarkEnd w:id="8"/>
    </w:p>
    <w:p w:rsidR="00E17B30" w:rsidRDefault="00E17B30" w:rsidP="00E17B30">
      <w:pPr>
        <w:pStyle w:val="BodyText"/>
      </w:pPr>
      <w:r>
        <w:t>Each radiological laboratory is classified as a restricted area. A restricted area means access is controlled and only allowed for approved personnel.</w:t>
      </w:r>
    </w:p>
    <w:p w:rsidR="00E17B30" w:rsidRDefault="00E17B30" w:rsidP="00E17B30">
      <w:pPr>
        <w:pStyle w:val="NoteHeading"/>
        <w:ind w:left="1080" w:hanging="1080"/>
        <w:rPr>
          <w:i/>
        </w:rPr>
      </w:pPr>
      <w:r w:rsidRPr="001432BC">
        <w:rPr>
          <w:b/>
        </w:rPr>
        <w:t>NOTE:</w:t>
      </w:r>
      <w:r w:rsidRPr="001432BC">
        <w:rPr>
          <w:b/>
        </w:rPr>
        <w:tab/>
      </w:r>
      <w:r w:rsidRPr="009609BC">
        <w:rPr>
          <w:i/>
        </w:rPr>
        <w:t xml:space="preserve">A glossary </w:t>
      </w:r>
      <w:r>
        <w:rPr>
          <w:i/>
        </w:rPr>
        <w:t>of r</w:t>
      </w:r>
      <w:r w:rsidRPr="009609BC">
        <w:rPr>
          <w:i/>
        </w:rPr>
        <w:t xml:space="preserve">adiation control terms is provided as Appendix </w:t>
      </w:r>
      <w:r>
        <w:rPr>
          <w:i/>
        </w:rPr>
        <w:t>B</w:t>
      </w:r>
      <w:r w:rsidRPr="009609BC">
        <w:rPr>
          <w:i/>
        </w:rPr>
        <w:t>.</w:t>
      </w:r>
    </w:p>
    <w:p w:rsidR="00E17B30" w:rsidRDefault="00E17B30" w:rsidP="00E17B30">
      <w:pPr>
        <w:pStyle w:val="BodyText"/>
      </w:pPr>
      <w:r>
        <w:t xml:space="preserve">Administrative and engineered controls are used to control access to radiological laboratories. The labs or designated areas within them are further classified as </w:t>
      </w:r>
      <w:proofErr w:type="spellStart"/>
      <w:r>
        <w:t>radiologically</w:t>
      </w:r>
      <w:proofErr w:type="spellEnd"/>
      <w:r>
        <w:t xml:space="preserve"> controlled areas (see glossary) using </w:t>
      </w:r>
      <w:r w:rsidR="00A91E87">
        <w:t xml:space="preserve">appropriate </w:t>
      </w:r>
      <w:r>
        <w:t>signage, tape, barriers, etc.  P</w:t>
      </w:r>
      <w:r w:rsidRPr="002431DB">
        <w:t xml:space="preserve">eople who routinely work in </w:t>
      </w:r>
      <w:r>
        <w:t xml:space="preserve">a </w:t>
      </w:r>
      <w:proofErr w:type="spellStart"/>
      <w:r>
        <w:t>radiologically</w:t>
      </w:r>
      <w:proofErr w:type="spellEnd"/>
      <w:r>
        <w:t xml:space="preserve"> controlled area require training and a dosimeter. Visitors to </w:t>
      </w:r>
      <w:proofErr w:type="spellStart"/>
      <w:r>
        <w:t>radiologically</w:t>
      </w:r>
      <w:proofErr w:type="spellEnd"/>
      <w:r>
        <w:t xml:space="preserve"> controlled areas do not require training, but an escort and dosimeter are required.  It is the responsibility of each person, based on their research and access needs, to understand and complete the required training and escort requirements.</w:t>
      </w:r>
    </w:p>
    <w:p w:rsidR="00E17B30" w:rsidRPr="00E17B30" w:rsidRDefault="00E17B30" w:rsidP="00E17B30">
      <w:pPr>
        <w:pStyle w:val="BodyText"/>
      </w:pPr>
    </w:p>
    <w:p w:rsidR="001432BC" w:rsidRDefault="001432BC" w:rsidP="001432BC">
      <w:pPr>
        <w:pStyle w:val="Heading1"/>
      </w:pPr>
      <w:bookmarkStart w:id="9" w:name="_Toc304801148"/>
      <w:r>
        <w:t>LABORATORY NORMAL WORK HOURS</w:t>
      </w:r>
      <w:bookmarkEnd w:id="9"/>
    </w:p>
    <w:p w:rsidR="00A37B5C" w:rsidRDefault="00A37B5C" w:rsidP="00A37B5C">
      <w:pPr>
        <w:pStyle w:val="BodyText"/>
      </w:pPr>
      <w:r>
        <w:t>Normal work h</w:t>
      </w:r>
      <w:r w:rsidR="00B92C37">
        <w:t>ours for CAES Laboratories are 8 am to 4:30</w:t>
      </w:r>
      <w:r>
        <w:t xml:space="preserve"> pm Monday through Friday. Even during normal working hours, on a project-specific basis</w:t>
      </w:r>
      <w:r w:rsidR="009324D1">
        <w:t>,</w:t>
      </w:r>
      <w:r>
        <w:t xml:space="preserve"> </w:t>
      </w:r>
      <w:r w:rsidR="00142E97">
        <w:t>special radiological</w:t>
      </w:r>
      <w:r>
        <w:t xml:space="preserve"> controls (e.g., CAES presence of TSO staff) may be prescribed for specific tasks. If applicable, such requirements are defined during the project planning process.</w:t>
      </w:r>
    </w:p>
    <w:p w:rsidR="00A37B5C" w:rsidRDefault="00A37B5C" w:rsidP="00A37B5C">
      <w:pPr>
        <w:pStyle w:val="BodyText"/>
      </w:pPr>
      <w:r>
        <w:t>Off hour work may be accommodated with prior approval from the Laboratory Lead. For example, Focused Ion Beam (FIB) analysis in the Microscopy and Characterization Suite (</w:t>
      </w:r>
      <w:proofErr w:type="spellStart"/>
      <w:r>
        <w:t>MaCS</w:t>
      </w:r>
      <w:proofErr w:type="spellEnd"/>
      <w:r>
        <w:t>) often includes overnight unattended sample processing.</w:t>
      </w:r>
    </w:p>
    <w:p w:rsidR="00A37B5C" w:rsidRDefault="00A37B5C" w:rsidP="00A37B5C">
      <w:pPr>
        <w:pStyle w:val="Heading1"/>
      </w:pPr>
      <w:bookmarkStart w:id="10" w:name="_Toc304801149"/>
      <w:r>
        <w:t xml:space="preserve">MATERIAL RECEIPT, REMOVAL, AND </w:t>
      </w:r>
      <w:r w:rsidRPr="00D71AF6">
        <w:t>ACCOUNTABILITY</w:t>
      </w:r>
      <w:bookmarkEnd w:id="10"/>
    </w:p>
    <w:p w:rsidR="00A976F6" w:rsidRDefault="00A37B5C" w:rsidP="00A976F6">
      <w:pPr>
        <w:pStyle w:val="BodyText"/>
      </w:pPr>
      <w:r w:rsidRPr="00D71AF6">
        <w:t xml:space="preserve">Any and all acquisitions of radioactive materials </w:t>
      </w:r>
      <w:r w:rsidRPr="00D71AF6">
        <w:rPr>
          <w:u w:val="single"/>
        </w:rPr>
        <w:t>including</w:t>
      </w:r>
      <w:r w:rsidRPr="00D71AF6">
        <w:t xml:space="preserve"> those materials that </w:t>
      </w:r>
      <w:r>
        <w:t xml:space="preserve">originate from CAES partners - Idaho National Laboratory, Boise State University, and University of Idaho </w:t>
      </w:r>
      <w:r w:rsidRPr="00D71AF6">
        <w:t xml:space="preserve">must be </w:t>
      </w:r>
      <w:r>
        <w:t xml:space="preserve">transferred to ISU and placed under their NRC license for radiological materials. The transfer of materials is accomplished through use of Form RPR-13F, </w:t>
      </w:r>
      <w:r w:rsidRPr="00D71AF6">
        <w:t>“</w:t>
      </w:r>
      <w:r w:rsidRPr="00D71AF6">
        <w:rPr>
          <w:u w:val="single"/>
        </w:rPr>
        <w:t>Radioactive Material Purchase Authorization</w:t>
      </w:r>
      <w:r>
        <w:t>”</w:t>
      </w:r>
      <w:r w:rsidRPr="00D71AF6">
        <w:t xml:space="preserve"> and submitted to the </w:t>
      </w:r>
      <w:r>
        <w:t>CSO</w:t>
      </w:r>
      <w:r w:rsidRPr="00D71AF6">
        <w:t xml:space="preserve">. </w:t>
      </w:r>
      <w:r w:rsidR="001A54F5">
        <w:t>T</w:t>
      </w:r>
      <w:r>
        <w:t>his</w:t>
      </w:r>
      <w:r w:rsidRPr="00D71AF6">
        <w:t xml:space="preserve"> form </w:t>
      </w:r>
      <w:r>
        <w:t xml:space="preserve">is provided in the Appendix and is available </w:t>
      </w:r>
      <w:r w:rsidRPr="00D71AF6">
        <w:t>on-line</w:t>
      </w:r>
      <w:r>
        <w:t xml:space="preserve"> at </w:t>
      </w:r>
      <w:r w:rsidR="0003422B">
        <w:t xml:space="preserve"> </w:t>
      </w:r>
      <w:r w:rsidR="009D2260">
        <w:t xml:space="preserve"> </w:t>
      </w:r>
      <w:hyperlink r:id="rId11" w:history="1">
        <w:r w:rsidR="009D2260" w:rsidRPr="00C304BF">
          <w:rPr>
            <w:rStyle w:val="Hyperlink"/>
          </w:rPr>
          <w:t>http://www.physics.isu.edu/health-physics/tso/rad.html</w:t>
        </w:r>
      </w:hyperlink>
      <w:r w:rsidR="009D2260" w:rsidRPr="00C304BF">
        <w:t>.</w:t>
      </w:r>
    </w:p>
    <w:p w:rsidR="0003422B" w:rsidRDefault="0003422B" w:rsidP="00A37B5C">
      <w:pPr>
        <w:pStyle w:val="BodyText"/>
      </w:pPr>
    </w:p>
    <w:p w:rsidR="00A37B5C" w:rsidRDefault="00A37B5C" w:rsidP="00A37B5C">
      <w:pPr>
        <w:pStyle w:val="Heading2"/>
      </w:pPr>
      <w:bookmarkStart w:id="11" w:name="_Toc304801150"/>
      <w:r>
        <w:lastRenderedPageBreak/>
        <w:t>Material Receipt</w:t>
      </w:r>
      <w:bookmarkEnd w:id="11"/>
    </w:p>
    <w:p w:rsidR="00A37B5C" w:rsidRDefault="00A37B5C" w:rsidP="00A37B5C">
      <w:pPr>
        <w:pStyle w:val="BodyText"/>
      </w:pPr>
      <w:r>
        <w:t xml:space="preserve">The </w:t>
      </w:r>
      <w:r w:rsidR="009324D1">
        <w:t xml:space="preserve">ISU </w:t>
      </w:r>
      <w:r>
        <w:t>R</w:t>
      </w:r>
      <w:r w:rsidR="009324D1">
        <w:t xml:space="preserve">adiation </w:t>
      </w:r>
      <w:r>
        <w:t>S</w:t>
      </w:r>
      <w:r w:rsidR="009324D1">
        <w:t xml:space="preserve">afety Officer (RSO) </w:t>
      </w:r>
      <w:r>
        <w:t xml:space="preserve">approves all acquisitions of radioactive materials and where, how, and who delivers them to CAES. Receipt of radioactive materials by CAES </w:t>
      </w:r>
      <w:r w:rsidR="001A54F5">
        <w:t xml:space="preserve">is </w:t>
      </w:r>
      <w:r>
        <w:t xml:space="preserve">only by the TSO or designees. </w:t>
      </w:r>
      <w:r w:rsidR="009D2260">
        <w:t xml:space="preserve">The main issue of concern with receipt of radioactive material is to make certain that a regulatory required radiation and radioactive contamination surveys are completed within three hours of the receipt of any radioactive package.  </w:t>
      </w:r>
      <w:r w:rsidRPr="00A22813">
        <w:t>If you are asked to take receipt of radioactive materials at CAES</w:t>
      </w:r>
      <w:r>
        <w:t xml:space="preserve"> through any other process</w:t>
      </w:r>
      <w:r w:rsidRPr="00A22813">
        <w:t xml:space="preserve">, you should decline </w:t>
      </w:r>
      <w:r>
        <w:t>and immediately notify the TSO.</w:t>
      </w:r>
    </w:p>
    <w:p w:rsidR="00A37B5C" w:rsidRDefault="00A37B5C" w:rsidP="00A37B5C">
      <w:pPr>
        <w:pStyle w:val="Heading2"/>
      </w:pPr>
      <w:bookmarkStart w:id="12" w:name="_Toc304801151"/>
      <w:r>
        <w:t>Material Removal</w:t>
      </w:r>
      <w:bookmarkEnd w:id="12"/>
    </w:p>
    <w:p w:rsidR="00A37B5C" w:rsidRDefault="00A37B5C" w:rsidP="00A37B5C">
      <w:pPr>
        <w:pStyle w:val="BodyText"/>
      </w:pPr>
      <w:r>
        <w:t xml:space="preserve">Customers should plan to have their radiological materials removed from CAES as soon as their use is completed. This is necessary to gain maximum benefit from the </w:t>
      </w:r>
      <w:proofErr w:type="spellStart"/>
      <w:r>
        <w:t>rad</w:t>
      </w:r>
      <w:proofErr w:type="spellEnd"/>
      <w:r>
        <w:t xml:space="preserve"> inventory allocated to CAES, prevent CAES from becoming a repository for radiological materials, and support ALARA goals.</w:t>
      </w:r>
    </w:p>
    <w:p w:rsidR="00A37B5C" w:rsidRDefault="00A37B5C" w:rsidP="00A37B5C">
      <w:pPr>
        <w:pStyle w:val="BodyText"/>
      </w:pPr>
      <w:r w:rsidRPr="00D71AF6">
        <w:t xml:space="preserve">Only the </w:t>
      </w:r>
      <w:r>
        <w:t>TSO or individuals approved by the RSO are</w:t>
      </w:r>
      <w:r w:rsidRPr="00D71AF6">
        <w:t xml:space="preserve"> allowed to remove radioactive materials from CAES</w:t>
      </w:r>
      <w:r>
        <w:t xml:space="preserve">. </w:t>
      </w:r>
      <w:r w:rsidRPr="00A22813">
        <w:t xml:space="preserve">The process is initiated by the requestor by completion </w:t>
      </w:r>
      <w:r>
        <w:t>and submittal to the TSO of form</w:t>
      </w:r>
      <w:r w:rsidRPr="00A22813">
        <w:rPr>
          <w:color w:val="000000"/>
        </w:rPr>
        <w:t xml:space="preserve"> </w:t>
      </w:r>
      <w:r w:rsidRPr="00A22813">
        <w:rPr>
          <w:bCs/>
          <w:color w:val="000000"/>
        </w:rPr>
        <w:t>RPR</w:t>
      </w:r>
      <w:r w:rsidR="004658C5">
        <w:rPr>
          <w:bCs/>
          <w:color w:val="000000"/>
        </w:rPr>
        <w:t> </w:t>
      </w:r>
      <w:r w:rsidRPr="00A22813">
        <w:rPr>
          <w:bCs/>
          <w:color w:val="000000"/>
        </w:rPr>
        <w:t>14 ISU-1</w:t>
      </w:r>
      <w:r>
        <w:rPr>
          <w:bCs/>
          <w:color w:val="000000"/>
        </w:rPr>
        <w:t>,</w:t>
      </w:r>
      <w:r w:rsidRPr="00A22813">
        <w:rPr>
          <w:bCs/>
          <w:color w:val="000000"/>
        </w:rPr>
        <w:t xml:space="preserve"> REQUEST FOR SHIPMENT OF RADIOACTIVE MATERIAL</w:t>
      </w:r>
      <w:r>
        <w:rPr>
          <w:bCs/>
          <w:color w:val="000000"/>
        </w:rPr>
        <w:t xml:space="preserve">. The form is provided </w:t>
      </w:r>
      <w:r>
        <w:t>i</w:t>
      </w:r>
      <w:r w:rsidRPr="00D71AF6">
        <w:t xml:space="preserve">n the appendices of this document </w:t>
      </w:r>
      <w:r>
        <w:t xml:space="preserve">and on the CAES Portal at </w:t>
      </w:r>
      <w:hyperlink r:id="rId12" w:history="1">
        <w:r w:rsidR="009D2260" w:rsidRPr="001B3B42">
          <w:rPr>
            <w:rStyle w:val="Hyperlink"/>
          </w:rPr>
          <w:t>http://www.physics.isu.edu/health-physics/tso/rad.html</w:t>
        </w:r>
      </w:hyperlink>
      <w:r w:rsidR="009D2260">
        <w:t xml:space="preserve">.  </w:t>
      </w:r>
      <w:r w:rsidRPr="00A22813">
        <w:t>If you are asked to remove radioactive materials from CAES</w:t>
      </w:r>
      <w:r w:rsidR="005D0891">
        <w:t xml:space="preserve"> by someone other than the TSO</w:t>
      </w:r>
      <w:r w:rsidRPr="00A22813">
        <w:t>, you should decline</w:t>
      </w:r>
      <w:r>
        <w:t xml:space="preserve"> and notify the TSO.</w:t>
      </w:r>
      <w:r w:rsidR="009D2260">
        <w:t xml:space="preserve">  RPR 14 provides all necessary information for completing Department of Transportation (DOT) shipping paperwork.  Only individuals who have the regulatory required and current DOT training on shipping radioactive material are allowed to ship radioactive materials.  It is not uncommon for DOT to levy large civil penalties (fines) for those individuals and institutions who fail to comply with shipping regulations.</w:t>
      </w:r>
    </w:p>
    <w:p w:rsidR="00A37B5C" w:rsidRDefault="00A37B5C" w:rsidP="00A37B5C">
      <w:pPr>
        <w:pStyle w:val="Heading2"/>
      </w:pPr>
      <w:bookmarkStart w:id="13" w:name="_Toc304801152"/>
      <w:r>
        <w:t>Material Accountability</w:t>
      </w:r>
      <w:bookmarkEnd w:id="13"/>
    </w:p>
    <w:p w:rsidR="00A37B5C" w:rsidRDefault="00A37B5C" w:rsidP="00A37B5C">
      <w:pPr>
        <w:pStyle w:val="BodyText"/>
      </w:pPr>
      <w:r>
        <w:t>CAES radiological inventories are maintained by each responsible user</w:t>
      </w:r>
      <w:r w:rsidR="001A54F5">
        <w:t xml:space="preserve"> with </w:t>
      </w:r>
      <w:r>
        <w:t xml:space="preserve">a </w:t>
      </w:r>
      <w:r w:rsidR="00142E97">
        <w:t>comprehensive inventory</w:t>
      </w:r>
      <w:r w:rsidR="009D2260">
        <w:t>.</w:t>
      </w:r>
      <w:r>
        <w:t xml:space="preserve"> </w:t>
      </w:r>
      <w:r w:rsidR="009D2260">
        <w:t xml:space="preserve">  The CSO </w:t>
      </w:r>
      <w:r w:rsidR="00B92C37">
        <w:t xml:space="preserve">oversees the CAES </w:t>
      </w:r>
      <w:r w:rsidR="009D2260">
        <w:t>facility inventory of radioactive materials.</w:t>
      </w:r>
    </w:p>
    <w:p w:rsidR="00A37B5C" w:rsidRDefault="00A37B5C" w:rsidP="00A37B5C">
      <w:pPr>
        <w:pStyle w:val="BodyText"/>
      </w:pPr>
      <w:r>
        <w:t xml:space="preserve">Radiological materials may only be stored in </w:t>
      </w:r>
      <w:r w:rsidRPr="00A22813">
        <w:t>preapproved location</w:t>
      </w:r>
      <w:r>
        <w:t>s</w:t>
      </w:r>
      <w:r w:rsidRPr="00A22813">
        <w:t xml:space="preserve">. All other short term or temporary storage or unattended use of radiological samples and materials must be preapproved by the </w:t>
      </w:r>
      <w:r>
        <w:t xml:space="preserve">cognizant </w:t>
      </w:r>
      <w:r w:rsidRPr="00A22813">
        <w:t>Laboratory lead or TSO.</w:t>
      </w:r>
      <w:r>
        <w:t xml:space="preserve"> </w:t>
      </w:r>
      <w:r w:rsidRPr="00A22813">
        <w:t>Examples of short term storage or use of radiological</w:t>
      </w:r>
      <w:r>
        <w:t xml:space="preserve"> samples and materials include:</w:t>
      </w:r>
    </w:p>
    <w:p w:rsidR="00A37B5C" w:rsidRPr="00A22813" w:rsidRDefault="00A37B5C" w:rsidP="00A37B5C">
      <w:pPr>
        <w:pStyle w:val="ListBullet"/>
      </w:pPr>
      <w:r w:rsidRPr="00A22813">
        <w:t>Samples being placed in a designated cabinet as they are being prepared for analysis.</w:t>
      </w:r>
    </w:p>
    <w:p w:rsidR="00A37B5C" w:rsidRPr="00A22813" w:rsidRDefault="00A37B5C" w:rsidP="00A37B5C">
      <w:pPr>
        <w:pStyle w:val="ListBullet"/>
      </w:pPr>
      <w:r w:rsidRPr="00A22813">
        <w:t>Samples left in an ins</w:t>
      </w:r>
      <w:r>
        <w:t>trument overnight for analysis.</w:t>
      </w:r>
    </w:p>
    <w:p w:rsidR="00A37B5C" w:rsidRDefault="00A37B5C" w:rsidP="00A37B5C">
      <w:pPr>
        <w:pStyle w:val="BodyText"/>
      </w:pPr>
      <w:r w:rsidRPr="00A22813">
        <w:t xml:space="preserve">In all instances, when samples are stored in a temporary location, the </w:t>
      </w:r>
      <w:r>
        <w:t xml:space="preserve">location must have </w:t>
      </w:r>
      <w:r w:rsidRPr="00A22813">
        <w:t>pro</w:t>
      </w:r>
      <w:r>
        <w:t xml:space="preserve">per signage and </w:t>
      </w:r>
      <w:r w:rsidR="009D2260">
        <w:t xml:space="preserve">secured behind a locked door or as appropriate </w:t>
      </w:r>
      <w:r>
        <w:t xml:space="preserve">the sample must be behind two </w:t>
      </w:r>
      <w:r w:rsidR="009D2260">
        <w:t xml:space="preserve">locked doors. </w:t>
      </w:r>
    </w:p>
    <w:p w:rsidR="00A37B5C" w:rsidRDefault="00A37B5C" w:rsidP="00A37B5C">
      <w:pPr>
        <w:pStyle w:val="BodyText"/>
      </w:pPr>
      <w:r>
        <w:t>The signage should include:</w:t>
      </w:r>
    </w:p>
    <w:p w:rsidR="008E1F72" w:rsidRDefault="009D2260" w:rsidP="008E1F72">
      <w:pPr>
        <w:pStyle w:val="ListBullet"/>
      </w:pPr>
      <w:r>
        <w:t>Information about why the source is being left in a particular location. (</w:t>
      </w:r>
      <w:proofErr w:type="gramStart"/>
      <w:r>
        <w:t>e.g</w:t>
      </w:r>
      <w:proofErr w:type="gramEnd"/>
      <w:r>
        <w:t xml:space="preserve">. </w:t>
      </w:r>
      <w:r w:rsidR="008E1F72">
        <w:t>Radiological Samples are being analyzed or Radiological Samples are being stored</w:t>
      </w:r>
      <w:r>
        <w:t>.)</w:t>
      </w:r>
    </w:p>
    <w:p w:rsidR="008E1F72" w:rsidRDefault="008E1F72" w:rsidP="008E1F72">
      <w:pPr>
        <w:pStyle w:val="ListBullet"/>
      </w:pPr>
      <w:r>
        <w:t>Name</w:t>
      </w:r>
    </w:p>
    <w:p w:rsidR="008E1F72" w:rsidRDefault="008E1F72" w:rsidP="008E1F72">
      <w:pPr>
        <w:pStyle w:val="ListBullet"/>
      </w:pPr>
      <w:r>
        <w:t>Contact Number</w:t>
      </w:r>
      <w:r w:rsidR="008F1A80">
        <w:t>.</w:t>
      </w:r>
    </w:p>
    <w:p w:rsidR="00A37B5C" w:rsidRDefault="008E1F72" w:rsidP="00A37B5C">
      <w:pPr>
        <w:pStyle w:val="BodyText"/>
      </w:pPr>
      <w:r w:rsidRPr="00A22813">
        <w:lastRenderedPageBreak/>
        <w:t xml:space="preserve">All movement of radiological samples/materials </w:t>
      </w:r>
      <w:r>
        <w:t xml:space="preserve">outside of </w:t>
      </w:r>
      <w:proofErr w:type="spellStart"/>
      <w:r>
        <w:t>radiologically</w:t>
      </w:r>
      <w:proofErr w:type="spellEnd"/>
      <w:r>
        <w:t xml:space="preserve"> controlled areas </w:t>
      </w:r>
      <w:r w:rsidR="009C7121" w:rsidRPr="00A22813">
        <w:t xml:space="preserve">must </w:t>
      </w:r>
      <w:r w:rsidR="009C7121">
        <w:t xml:space="preserve">be performed by personnel designated by the TSO and with </w:t>
      </w:r>
      <w:r w:rsidR="009C7121" w:rsidRPr="00A22813">
        <w:t xml:space="preserve">prior approval of the </w:t>
      </w:r>
      <w:proofErr w:type="gramStart"/>
      <w:r w:rsidR="009C7121">
        <w:t>cognizant</w:t>
      </w:r>
      <w:proofErr w:type="gramEnd"/>
      <w:r w:rsidR="009C7121">
        <w:t xml:space="preserve"> </w:t>
      </w:r>
      <w:r w:rsidR="009C7121" w:rsidRPr="00A22813">
        <w:t>Laboratory Lead</w:t>
      </w:r>
      <w:r w:rsidR="009C7121">
        <w:t xml:space="preserve">s.  </w:t>
      </w:r>
      <w:r w:rsidR="009D2260">
        <w:t xml:space="preserve">This specifically </w:t>
      </w:r>
      <w:r w:rsidR="009C7121">
        <w:t>applies to m</w:t>
      </w:r>
      <w:r>
        <w:t xml:space="preserve">ovement </w:t>
      </w:r>
      <w:r w:rsidR="009C7121">
        <w:t xml:space="preserve">of radiological materials </w:t>
      </w:r>
      <w:r>
        <w:t xml:space="preserve">between two </w:t>
      </w:r>
      <w:proofErr w:type="spellStart"/>
      <w:r>
        <w:t>rad</w:t>
      </w:r>
      <w:proofErr w:type="spellEnd"/>
      <w:r>
        <w:t xml:space="preserve"> labs </w:t>
      </w:r>
      <w:r w:rsidR="009C7121">
        <w:t xml:space="preserve">that are physically separated such as the </w:t>
      </w:r>
      <w:r>
        <w:t xml:space="preserve">Radiochemistry and </w:t>
      </w:r>
      <w:proofErr w:type="spellStart"/>
      <w:r>
        <w:t>MaCS</w:t>
      </w:r>
      <w:proofErr w:type="spellEnd"/>
      <w:r w:rsidR="009C7121">
        <w:t xml:space="preserve"> laboratories.  T</w:t>
      </w:r>
      <w:r>
        <w:t xml:space="preserve">his is necessary </w:t>
      </w:r>
      <w:r w:rsidRPr="00A22813">
        <w:t>to ensure the proper controls are in place based on the dose rates of the samples/materials being moved</w:t>
      </w:r>
      <w:r w:rsidR="009D2260">
        <w:t>,</w:t>
      </w:r>
      <w:r w:rsidRPr="00A22813">
        <w:t xml:space="preserve"> </w:t>
      </w:r>
      <w:r>
        <w:t xml:space="preserve">to minimize </w:t>
      </w:r>
      <w:r w:rsidRPr="00A22813">
        <w:t>personnel</w:t>
      </w:r>
      <w:r>
        <w:t xml:space="preserve"> exposure</w:t>
      </w:r>
      <w:r w:rsidR="009D2260">
        <w:t>, and to minimize the risk of accidentally contaminating public areas within the CAES facility.</w:t>
      </w:r>
    </w:p>
    <w:p w:rsidR="008E1F72" w:rsidRDefault="0065249A" w:rsidP="008E1F72">
      <w:pPr>
        <w:pStyle w:val="BodyText"/>
      </w:pPr>
      <w:r>
        <w:t xml:space="preserve">The </w:t>
      </w:r>
      <w:r w:rsidR="008E1F72" w:rsidRPr="00A22813">
        <w:t xml:space="preserve">cognizant person is required to make an entry in the </w:t>
      </w:r>
      <w:r>
        <w:rPr>
          <w:i/>
        </w:rPr>
        <w:t>source tracking log-</w:t>
      </w:r>
      <w:proofErr w:type="gramStart"/>
      <w:r>
        <w:rPr>
          <w:i/>
        </w:rPr>
        <w:t xml:space="preserve">book </w:t>
      </w:r>
      <w:r w:rsidR="009C7121">
        <w:t xml:space="preserve"> section</w:t>
      </w:r>
      <w:proofErr w:type="gramEnd"/>
      <w:r w:rsidR="009C7121">
        <w:t xml:space="preserve"> of the </w:t>
      </w:r>
      <w:r w:rsidR="008E1F72" w:rsidRPr="00A22813">
        <w:t>CAES Radiological Inventory datab</w:t>
      </w:r>
      <w:r w:rsidR="008E1F72">
        <w:t>ase</w:t>
      </w:r>
      <w:r>
        <w:t xml:space="preserve"> for all movement of radioactive material</w:t>
      </w:r>
      <w:r w:rsidR="009C7121">
        <w:t xml:space="preserve">.  </w:t>
      </w:r>
      <w:r w:rsidR="008E1F72">
        <w:t xml:space="preserve"> </w:t>
      </w:r>
      <w:r>
        <w:t xml:space="preserve">The </w:t>
      </w:r>
      <w:r w:rsidR="008E1F72">
        <w:t>inventory must also be updated for</w:t>
      </w:r>
      <w:r>
        <w:t xml:space="preserve"> movement of materials between labs. </w:t>
      </w:r>
    </w:p>
    <w:p w:rsidR="008E1F72" w:rsidRDefault="008E1F72" w:rsidP="008E1F72">
      <w:pPr>
        <w:pStyle w:val="NoteHeading"/>
        <w:ind w:left="1080" w:hanging="1080"/>
      </w:pPr>
      <w:r w:rsidRPr="00C65D8A">
        <w:rPr>
          <w:b/>
        </w:rPr>
        <w:t>NOTE:</w:t>
      </w:r>
      <w:r>
        <w:tab/>
      </w:r>
      <w:r w:rsidRPr="008E1F72">
        <w:rPr>
          <w:i/>
        </w:rPr>
        <w:t xml:space="preserve">Because a significant portion of the Advanced Materials and </w:t>
      </w:r>
      <w:proofErr w:type="spellStart"/>
      <w:r w:rsidRPr="008E1F72">
        <w:rPr>
          <w:i/>
        </w:rPr>
        <w:t>MaCS</w:t>
      </w:r>
      <w:proofErr w:type="spellEnd"/>
      <w:r w:rsidRPr="008E1F72">
        <w:rPr>
          <w:i/>
        </w:rPr>
        <w:t xml:space="preserve"> radiological work involves the same materials that are processed in different stages of </w:t>
      </w:r>
      <w:r w:rsidR="005D0891">
        <w:rPr>
          <w:i/>
        </w:rPr>
        <w:t>a single process</w:t>
      </w:r>
      <w:r w:rsidRPr="008E1F72">
        <w:rPr>
          <w:i/>
        </w:rPr>
        <w:t xml:space="preserve">, one inventory is maintained for these two labs. Therefore, movement of materials between the two labs using the inner door between these two labs requires a </w:t>
      </w:r>
      <w:r w:rsidR="0065249A">
        <w:rPr>
          <w:i/>
        </w:rPr>
        <w:t xml:space="preserve">note in the source tracking log-book </w:t>
      </w:r>
      <w:r w:rsidRPr="008E1F72">
        <w:rPr>
          <w:i/>
        </w:rPr>
        <w:t>and not a change in lab inventory.</w:t>
      </w:r>
    </w:p>
    <w:p w:rsidR="008E1F72" w:rsidRDefault="008E1F72" w:rsidP="008E1F72">
      <w:pPr>
        <w:pStyle w:val="Heading1"/>
      </w:pPr>
      <w:bookmarkStart w:id="14" w:name="_Toc304801153"/>
      <w:r>
        <w:t>TRAINING AND P</w:t>
      </w:r>
      <w:r w:rsidR="00525091">
        <w:t>ERSONAL PROTECTION</w:t>
      </w:r>
      <w:bookmarkEnd w:id="14"/>
    </w:p>
    <w:p w:rsidR="008E1F72" w:rsidRPr="008E1F72" w:rsidRDefault="008E1F72" w:rsidP="004658C5">
      <w:pPr>
        <w:pStyle w:val="BodyText"/>
        <w:keepLines/>
      </w:pPr>
      <w:r w:rsidRPr="008E1F72">
        <w:t>Each individual working with or in the presence of radioactive materials or other radiation sources is</w:t>
      </w:r>
      <w:r w:rsidR="003C2A4C">
        <w:t> </w:t>
      </w:r>
      <w:r w:rsidRPr="008E1F72">
        <w:t>required to receive training in the applicable provisions of regulations and license conditions, in the</w:t>
      </w:r>
      <w:r w:rsidR="003C2A4C">
        <w:t> </w:t>
      </w:r>
      <w:r w:rsidRPr="008E1F72">
        <w:t>potential health problems associated with exposure to radiation, in the precautions and procedures required for safe use of radiation, and in the proper use of protective and measurement devices</w:t>
      </w:r>
      <w:r w:rsidR="003C2A4C">
        <w:br/>
      </w:r>
      <w:r w:rsidRPr="00A22813">
        <w:t>(</w:t>
      </w:r>
      <w:hyperlink r:id="rId13" w:history="1">
        <w:r w:rsidRPr="00A22813">
          <w:rPr>
            <w:rStyle w:val="Hyperlink"/>
          </w:rPr>
          <w:t>10 CFR 19.12</w:t>
        </w:r>
      </w:hyperlink>
      <w:r w:rsidRPr="00A22813">
        <w:t>).</w:t>
      </w:r>
    </w:p>
    <w:p w:rsidR="008E1F72" w:rsidRPr="008E1F72" w:rsidRDefault="008E1F72" w:rsidP="008E1F72">
      <w:pPr>
        <w:pStyle w:val="BodyText"/>
      </w:pPr>
      <w:r w:rsidRPr="008E1F72">
        <w:t>The extent of the training is commensurate with the potential risk of radiation exposure to the individual. The training required for three researcher categories – radiation, non-radiation, and casual</w:t>
      </w:r>
      <w:r w:rsidR="00716EF0">
        <w:t>,</w:t>
      </w:r>
      <w:r w:rsidRPr="008E1F72">
        <w:t xml:space="preserve"> are defined </w:t>
      </w:r>
      <w:r w:rsidR="00716EF0">
        <w:t>in Table 1</w:t>
      </w:r>
      <w:r w:rsidRPr="008E1F72">
        <w:t>.</w:t>
      </w:r>
    </w:p>
    <w:p w:rsidR="008E1F72" w:rsidRPr="008E1F72" w:rsidRDefault="008E1F72" w:rsidP="008E1F72">
      <w:pPr>
        <w:pStyle w:val="BodyText"/>
      </w:pPr>
      <w:r w:rsidRPr="008E1F72">
        <w:t xml:space="preserve">Casual Users are people who </w:t>
      </w:r>
      <w:r w:rsidR="00007F42">
        <w:t xml:space="preserve">only </w:t>
      </w:r>
      <w:r w:rsidRPr="008E1F72">
        <w:t xml:space="preserve">require short term access to CAES radiological labs. Their training is assigned based on the hazards involved in their work, the duration of their assignment, and </w:t>
      </w:r>
      <w:r w:rsidR="00007F42">
        <w:t xml:space="preserve">if </w:t>
      </w:r>
      <w:r w:rsidRPr="008E1F72">
        <w:t xml:space="preserve">they </w:t>
      </w:r>
      <w:r w:rsidR="00007F42">
        <w:t>require unescorted access</w:t>
      </w:r>
      <w:r w:rsidRPr="008E1F72">
        <w:t>.</w:t>
      </w:r>
    </w:p>
    <w:p w:rsidR="008E1F72" w:rsidRDefault="008E1F72" w:rsidP="008E1F72">
      <w:pPr>
        <w:pStyle w:val="BodyText"/>
        <w:rPr>
          <w:szCs w:val="22"/>
        </w:rPr>
      </w:pPr>
      <w:r w:rsidRPr="008E1F72">
        <w:rPr>
          <w:szCs w:val="22"/>
        </w:rPr>
        <w:t>The project planning process may identify project-specific radiation safety training requirements that compliment ISU Radiation User training. Development, completion, and documentation of project-specific training are the responsibilities of the Principal Investigator</w:t>
      </w:r>
      <w:r w:rsidR="00B92C37">
        <w:rPr>
          <w:szCs w:val="22"/>
        </w:rPr>
        <w:t>, Lab Lead, and CSO</w:t>
      </w:r>
      <w:r w:rsidRPr="008E1F72">
        <w:rPr>
          <w:szCs w:val="22"/>
        </w:rPr>
        <w:t>. Records for completion of project specific radiation safety training shall be maintained in the Laboratory Manual and electronically on the CAES Portal.</w:t>
      </w:r>
    </w:p>
    <w:p w:rsidR="008E1F72" w:rsidRDefault="00716EF0" w:rsidP="008E1F72">
      <w:pPr>
        <w:pStyle w:val="TableCaption"/>
      </w:pPr>
      <w:bookmarkStart w:id="15" w:name="_Toc290877892"/>
      <w:proofErr w:type="gramStart"/>
      <w:r>
        <w:lastRenderedPageBreak/>
        <w:t>Table 1.</w:t>
      </w:r>
      <w:proofErr w:type="gramEnd"/>
      <w:r>
        <w:t xml:space="preserve"> </w:t>
      </w:r>
      <w:proofErr w:type="gramStart"/>
      <w:r w:rsidR="008E1F72">
        <w:t xml:space="preserve">CAES </w:t>
      </w:r>
      <w:r w:rsidR="008E1F72" w:rsidRPr="009655EC">
        <w:t>radiation safety training.</w:t>
      </w:r>
      <w:bookmarkEnd w:id="15"/>
      <w:proofErr w:type="gramEnd"/>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440"/>
        <w:gridCol w:w="5220"/>
      </w:tblGrid>
      <w:tr w:rsidR="008E1F72" w:rsidRPr="008E1F72" w:rsidTr="008E1F72">
        <w:trPr>
          <w:tblHeader/>
          <w:jc w:val="center"/>
        </w:trPr>
        <w:tc>
          <w:tcPr>
            <w:tcW w:w="2700" w:type="dxa"/>
            <w:shd w:val="clear" w:color="auto" w:fill="B3B3B3"/>
          </w:tcPr>
          <w:p w:rsidR="008E1F72" w:rsidRPr="008E1F72" w:rsidRDefault="008E1F72" w:rsidP="008E1F72">
            <w:pPr>
              <w:pStyle w:val="Table12"/>
              <w:keepNext/>
              <w:jc w:val="center"/>
              <w:rPr>
                <w:b/>
              </w:rPr>
            </w:pPr>
            <w:r w:rsidRPr="008E1F72">
              <w:rPr>
                <w:b/>
              </w:rPr>
              <w:t>Audience</w:t>
            </w:r>
          </w:p>
        </w:tc>
        <w:tc>
          <w:tcPr>
            <w:tcW w:w="6660" w:type="dxa"/>
            <w:gridSpan w:val="2"/>
            <w:shd w:val="clear" w:color="auto" w:fill="B3B3B3"/>
          </w:tcPr>
          <w:p w:rsidR="008E1F72" w:rsidRPr="008E1F72" w:rsidRDefault="008E1F72" w:rsidP="008E1F72">
            <w:pPr>
              <w:pStyle w:val="Table12"/>
              <w:keepNext/>
              <w:jc w:val="center"/>
              <w:rPr>
                <w:b/>
              </w:rPr>
            </w:pPr>
            <w:r w:rsidRPr="008E1F72">
              <w:rPr>
                <w:b/>
              </w:rPr>
              <w:t>Training Module(s)</w:t>
            </w:r>
          </w:p>
        </w:tc>
      </w:tr>
      <w:tr w:rsidR="008E1F72" w:rsidRPr="00A22813" w:rsidTr="008E1F72">
        <w:trPr>
          <w:trHeight w:val="765"/>
          <w:jc w:val="center"/>
        </w:trPr>
        <w:tc>
          <w:tcPr>
            <w:tcW w:w="2700" w:type="dxa"/>
            <w:vMerge w:val="restart"/>
          </w:tcPr>
          <w:p w:rsidR="008E1F72" w:rsidRPr="00A22813" w:rsidRDefault="008E1F72" w:rsidP="008E1F72">
            <w:pPr>
              <w:pStyle w:val="Table12"/>
              <w:keepNext/>
            </w:pPr>
            <w:r w:rsidRPr="00A22813">
              <w:t>Radiation Users</w:t>
            </w:r>
          </w:p>
        </w:tc>
        <w:tc>
          <w:tcPr>
            <w:tcW w:w="1440" w:type="dxa"/>
          </w:tcPr>
          <w:p w:rsidR="008E1F72" w:rsidRPr="00A22813" w:rsidRDefault="008E1F72" w:rsidP="008E1F72">
            <w:pPr>
              <w:pStyle w:val="Table12"/>
              <w:keepNext/>
            </w:pPr>
            <w:r w:rsidRPr="00A22813">
              <w:t>Initial</w:t>
            </w:r>
          </w:p>
        </w:tc>
        <w:tc>
          <w:tcPr>
            <w:tcW w:w="5220" w:type="dxa"/>
          </w:tcPr>
          <w:p w:rsidR="008E1F72" w:rsidRDefault="008E1F72" w:rsidP="008F4400">
            <w:pPr>
              <w:pStyle w:val="Table12"/>
              <w:keepNext/>
              <w:numPr>
                <w:ilvl w:val="0"/>
                <w:numId w:val="41"/>
              </w:numPr>
              <w:ind w:left="346" w:hanging="346"/>
            </w:pPr>
            <w:r w:rsidRPr="00A22813">
              <w:t xml:space="preserve">ISU Radiation Safety Policy Manual (reference </w:t>
            </w:r>
            <w:r>
              <w:t xml:space="preserve">document </w:t>
            </w:r>
            <w:r w:rsidRPr="00A22813">
              <w:t>not a</w:t>
            </w:r>
            <w:r>
              <w:t xml:space="preserve"> required </w:t>
            </w:r>
            <w:r w:rsidRPr="00A22813">
              <w:t>read)</w:t>
            </w:r>
          </w:p>
          <w:p w:rsidR="008E1F72" w:rsidRDefault="008E1F72" w:rsidP="008F4400">
            <w:pPr>
              <w:pStyle w:val="Table12"/>
              <w:keepNext/>
              <w:numPr>
                <w:ilvl w:val="0"/>
                <w:numId w:val="41"/>
              </w:numPr>
              <w:ind w:left="346" w:hanging="346"/>
            </w:pPr>
            <w:r>
              <w:t>Radiological Lab Primer and Orientation (read and face-to-face meeting with Lab Lead)</w:t>
            </w:r>
          </w:p>
          <w:p w:rsidR="008E1F72" w:rsidRDefault="008E1F72" w:rsidP="008F4400">
            <w:pPr>
              <w:pStyle w:val="Table12"/>
              <w:keepNext/>
              <w:numPr>
                <w:ilvl w:val="0"/>
                <w:numId w:val="41"/>
              </w:numPr>
              <w:ind w:left="346" w:hanging="346"/>
            </w:pPr>
            <w:r w:rsidRPr="00A22813">
              <w:t>Online: ISU Radiation Introduction Training</w:t>
            </w:r>
          </w:p>
          <w:p w:rsidR="008E1F72" w:rsidRDefault="008E1F72" w:rsidP="008F4400">
            <w:pPr>
              <w:pStyle w:val="Table12"/>
              <w:keepNext/>
              <w:numPr>
                <w:ilvl w:val="0"/>
                <w:numId w:val="41"/>
              </w:numPr>
              <w:ind w:left="346" w:hanging="346"/>
              <w:rPr>
                <w:szCs w:val="24"/>
              </w:rPr>
            </w:pPr>
            <w:r w:rsidRPr="00A22813">
              <w:t>Project-specific Training: As required per project plan</w:t>
            </w:r>
            <w:r>
              <w:t xml:space="preserve"> </w:t>
            </w:r>
          </w:p>
        </w:tc>
      </w:tr>
      <w:tr w:rsidR="008E1F72" w:rsidRPr="00A22813" w:rsidTr="008E1F72">
        <w:trPr>
          <w:trHeight w:val="765"/>
          <w:jc w:val="center"/>
        </w:trPr>
        <w:tc>
          <w:tcPr>
            <w:tcW w:w="2700" w:type="dxa"/>
            <w:vMerge/>
          </w:tcPr>
          <w:p w:rsidR="008E1F72" w:rsidRPr="00A22813" w:rsidRDefault="008E1F72" w:rsidP="008E1F72">
            <w:pPr>
              <w:pStyle w:val="Table12"/>
              <w:keepNext/>
            </w:pPr>
          </w:p>
        </w:tc>
        <w:tc>
          <w:tcPr>
            <w:tcW w:w="1440" w:type="dxa"/>
          </w:tcPr>
          <w:p w:rsidR="008E1F72" w:rsidRPr="00A22813" w:rsidRDefault="008E1F72" w:rsidP="008E1F72">
            <w:pPr>
              <w:pStyle w:val="Table12"/>
              <w:keepNext/>
            </w:pPr>
            <w:r w:rsidRPr="00A22813">
              <w:t>Refresher</w:t>
            </w:r>
          </w:p>
        </w:tc>
        <w:tc>
          <w:tcPr>
            <w:tcW w:w="5220" w:type="dxa"/>
          </w:tcPr>
          <w:p w:rsidR="008E1F72" w:rsidRDefault="008E1F72" w:rsidP="008F4400">
            <w:pPr>
              <w:pStyle w:val="Table12"/>
              <w:keepNext/>
              <w:numPr>
                <w:ilvl w:val="0"/>
                <w:numId w:val="41"/>
              </w:numPr>
              <w:ind w:left="346" w:hanging="346"/>
            </w:pPr>
            <w:r w:rsidRPr="00A22813">
              <w:t>Required Read: CAES Lessons Learned available on the CAES Training and Access Management System (TAMS)</w:t>
            </w:r>
          </w:p>
          <w:p w:rsidR="008E1F72" w:rsidRPr="00A22813" w:rsidRDefault="008E1F72" w:rsidP="008F4400">
            <w:pPr>
              <w:pStyle w:val="Table12"/>
              <w:keepNext/>
              <w:numPr>
                <w:ilvl w:val="0"/>
                <w:numId w:val="41"/>
              </w:numPr>
              <w:ind w:left="346" w:hanging="346"/>
            </w:pPr>
            <w:r w:rsidRPr="00A22813">
              <w:t xml:space="preserve">Online: ISU Annual Refresher Training </w:t>
            </w:r>
          </w:p>
        </w:tc>
      </w:tr>
      <w:tr w:rsidR="008E1F72" w:rsidRPr="00A22813" w:rsidTr="008E1F72">
        <w:trPr>
          <w:trHeight w:val="503"/>
          <w:jc w:val="center"/>
        </w:trPr>
        <w:tc>
          <w:tcPr>
            <w:tcW w:w="2700" w:type="dxa"/>
            <w:vMerge w:val="restart"/>
          </w:tcPr>
          <w:p w:rsidR="008E1F72" w:rsidRPr="00A22813" w:rsidRDefault="008E1F72" w:rsidP="008E1F72">
            <w:pPr>
              <w:pStyle w:val="Table12"/>
              <w:keepNext/>
            </w:pPr>
            <w:r w:rsidRPr="00A22813">
              <w:t xml:space="preserve">Non-radiation worker </w:t>
            </w:r>
          </w:p>
        </w:tc>
        <w:tc>
          <w:tcPr>
            <w:tcW w:w="1440" w:type="dxa"/>
          </w:tcPr>
          <w:p w:rsidR="008E1F72" w:rsidRPr="00A22813" w:rsidRDefault="008E1F72" w:rsidP="008E1F72">
            <w:pPr>
              <w:pStyle w:val="Table12"/>
              <w:keepNext/>
            </w:pPr>
            <w:r w:rsidRPr="00A22813">
              <w:t>Initial</w:t>
            </w:r>
          </w:p>
        </w:tc>
        <w:tc>
          <w:tcPr>
            <w:tcW w:w="5220" w:type="dxa"/>
          </w:tcPr>
          <w:p w:rsidR="008E1F72" w:rsidRPr="00A22813" w:rsidRDefault="008E1F72" w:rsidP="008F4400">
            <w:pPr>
              <w:pStyle w:val="Table12"/>
              <w:keepNext/>
              <w:numPr>
                <w:ilvl w:val="0"/>
                <w:numId w:val="41"/>
              </w:numPr>
              <w:ind w:left="346" w:hanging="346"/>
            </w:pPr>
            <w:r w:rsidRPr="00A22813">
              <w:t>Required Video: ISU Radiation Awareness accessible through TAMS and ISU TSO Home Page</w:t>
            </w:r>
          </w:p>
          <w:p w:rsidR="008E1F72" w:rsidRPr="00A22813" w:rsidRDefault="008E1F72" w:rsidP="008F4400">
            <w:pPr>
              <w:pStyle w:val="Table12"/>
              <w:keepNext/>
              <w:numPr>
                <w:ilvl w:val="0"/>
                <w:numId w:val="41"/>
              </w:numPr>
              <w:ind w:left="346" w:hanging="346"/>
            </w:pPr>
            <w:r w:rsidRPr="00A22813">
              <w:t>Laboratory Orientation</w:t>
            </w:r>
          </w:p>
        </w:tc>
      </w:tr>
      <w:tr w:rsidR="008E1F72" w:rsidRPr="00A22813" w:rsidTr="008E1F72">
        <w:trPr>
          <w:trHeight w:val="440"/>
          <w:jc w:val="center"/>
        </w:trPr>
        <w:tc>
          <w:tcPr>
            <w:tcW w:w="2700" w:type="dxa"/>
            <w:vMerge/>
          </w:tcPr>
          <w:p w:rsidR="008E1F72" w:rsidRPr="00A22813" w:rsidRDefault="008E1F72" w:rsidP="008E1F72">
            <w:pPr>
              <w:pStyle w:val="Table12"/>
            </w:pPr>
          </w:p>
        </w:tc>
        <w:tc>
          <w:tcPr>
            <w:tcW w:w="1440" w:type="dxa"/>
          </w:tcPr>
          <w:p w:rsidR="008E1F72" w:rsidRPr="00A22813" w:rsidRDefault="008E1F72" w:rsidP="008E1F72">
            <w:pPr>
              <w:pStyle w:val="Table12"/>
              <w:keepNext/>
            </w:pPr>
            <w:r w:rsidRPr="00A22813">
              <w:t>Refresher</w:t>
            </w:r>
          </w:p>
        </w:tc>
        <w:tc>
          <w:tcPr>
            <w:tcW w:w="5220" w:type="dxa"/>
          </w:tcPr>
          <w:p w:rsidR="008E1F72" w:rsidRPr="00A22813" w:rsidRDefault="008E1F72" w:rsidP="008F4400">
            <w:pPr>
              <w:pStyle w:val="Table12"/>
              <w:keepNext/>
              <w:numPr>
                <w:ilvl w:val="0"/>
                <w:numId w:val="41"/>
              </w:numPr>
              <w:ind w:left="346" w:hanging="346"/>
            </w:pPr>
            <w:r w:rsidRPr="00A22813">
              <w:t xml:space="preserve">Required Read: CAES Lessons Learned available on the CAES Training and </w:t>
            </w:r>
            <w:r>
              <w:t>Access Management System (TAMS).</w:t>
            </w:r>
          </w:p>
        </w:tc>
      </w:tr>
      <w:tr w:rsidR="008E1F72" w:rsidRPr="00A22813" w:rsidTr="008E1F72">
        <w:trPr>
          <w:trHeight w:val="440"/>
          <w:jc w:val="center"/>
        </w:trPr>
        <w:tc>
          <w:tcPr>
            <w:tcW w:w="2700" w:type="dxa"/>
          </w:tcPr>
          <w:p w:rsidR="008E1F72" w:rsidRDefault="008E1F72" w:rsidP="008E1F72">
            <w:pPr>
              <w:pStyle w:val="Table12"/>
            </w:pPr>
            <w:r>
              <w:t xml:space="preserve">Casual Users </w:t>
            </w:r>
          </w:p>
        </w:tc>
        <w:tc>
          <w:tcPr>
            <w:tcW w:w="1440" w:type="dxa"/>
          </w:tcPr>
          <w:p w:rsidR="008E1F72" w:rsidRPr="00A22813" w:rsidRDefault="008E1F72" w:rsidP="008E1F72">
            <w:pPr>
              <w:pStyle w:val="Table12"/>
            </w:pPr>
            <w:r>
              <w:t xml:space="preserve">Initial </w:t>
            </w:r>
          </w:p>
        </w:tc>
        <w:tc>
          <w:tcPr>
            <w:tcW w:w="5220" w:type="dxa"/>
          </w:tcPr>
          <w:p w:rsidR="008E1F72" w:rsidRPr="00A22813" w:rsidRDefault="008E1F72" w:rsidP="008F4400">
            <w:pPr>
              <w:pStyle w:val="Table12"/>
              <w:numPr>
                <w:ilvl w:val="0"/>
                <w:numId w:val="41"/>
              </w:numPr>
              <w:ind w:left="346" w:hanging="346"/>
            </w:pPr>
            <w:r>
              <w:t>Assigned on a case-by-case basis</w:t>
            </w:r>
          </w:p>
        </w:tc>
      </w:tr>
    </w:tbl>
    <w:p w:rsidR="008E1F72" w:rsidRDefault="008E1F72" w:rsidP="00716EF0">
      <w:pPr>
        <w:pStyle w:val="BodyTextFlush"/>
      </w:pPr>
    </w:p>
    <w:p w:rsidR="008E1F72" w:rsidRDefault="004658C5" w:rsidP="004658C5">
      <w:pPr>
        <w:pStyle w:val="Heading2"/>
      </w:pPr>
      <w:bookmarkStart w:id="16" w:name="_Toc304801154"/>
      <w:r>
        <w:t>Dosimeter Use and Storage</w:t>
      </w:r>
      <w:bookmarkEnd w:id="16"/>
    </w:p>
    <w:p w:rsidR="008E1F72" w:rsidRDefault="008E1F72" w:rsidP="008E1F72">
      <w:pPr>
        <w:pStyle w:val="BodyText"/>
      </w:pPr>
      <w:r w:rsidRPr="00B10DB5">
        <w:rPr>
          <w:bCs/>
          <w:iCs/>
        </w:rPr>
        <w:t>External exposures</w:t>
      </w:r>
      <w:r w:rsidRPr="00B10DB5">
        <w:rPr>
          <w:b/>
          <w:bCs/>
          <w:i/>
          <w:iCs/>
        </w:rPr>
        <w:t xml:space="preserve"> </w:t>
      </w:r>
      <w:r w:rsidRPr="00B10DB5">
        <w:t>are monitored by using individual monitoring devices</w:t>
      </w:r>
      <w:r>
        <w:t xml:space="preserve"> (dosimeters)</w:t>
      </w:r>
      <w:r w:rsidRPr="00B10DB5">
        <w:t>.</w:t>
      </w:r>
      <w:r>
        <w:t xml:space="preserve"> </w:t>
      </w:r>
      <w:r w:rsidRPr="00B10DB5">
        <w:t>These devices are required to be used if the worker is likely to receive an</w:t>
      </w:r>
      <w:r>
        <w:t xml:space="preserve"> </w:t>
      </w:r>
      <w:r w:rsidRPr="00B10DB5">
        <w:t xml:space="preserve">external exposure that will exceed 10 percent of </w:t>
      </w:r>
      <w:r>
        <w:t xml:space="preserve">the </w:t>
      </w:r>
      <w:r w:rsidRPr="00B10DB5">
        <w:t>allowed annual dose</w:t>
      </w:r>
      <w:r>
        <w:t xml:space="preserve"> or enter radiation areas</w:t>
      </w:r>
      <w:r w:rsidRPr="00B10DB5">
        <w:t>. The</w:t>
      </w:r>
      <w:r>
        <w:t xml:space="preserve"> </w:t>
      </w:r>
      <w:r w:rsidRPr="00B10DB5">
        <w:t>most comm</w:t>
      </w:r>
      <w:r>
        <w:t>only used monitoring devices include</w:t>
      </w:r>
      <w:r w:rsidRPr="00B10DB5">
        <w:t>:</w:t>
      </w:r>
    </w:p>
    <w:p w:rsidR="008E1F72" w:rsidRPr="00B10DB5" w:rsidRDefault="008E1F72" w:rsidP="004658C5">
      <w:pPr>
        <w:pStyle w:val="ListBullet"/>
      </w:pPr>
      <w:r w:rsidRPr="00B10DB5">
        <w:t>Thermo-</w:t>
      </w:r>
      <w:r>
        <w:t>l</w:t>
      </w:r>
      <w:r w:rsidRPr="00B10DB5">
        <w:t>uminescent Dosimeter (TLD)-(modern technology often uses</w:t>
      </w:r>
      <w:r>
        <w:t xml:space="preserve"> </w:t>
      </w:r>
      <w:r w:rsidRPr="00B10DB5">
        <w:t>Optically Stimulated Luminescence (OSL) Dosimeters)</w:t>
      </w:r>
      <w:r w:rsidR="0065249A">
        <w:t>.  ISU dosimeters are currently OSL dosimeters.</w:t>
      </w:r>
    </w:p>
    <w:p w:rsidR="008E1F72" w:rsidRPr="00B10DB5" w:rsidRDefault="008E1F72" w:rsidP="004658C5">
      <w:pPr>
        <w:pStyle w:val="ListBullet"/>
      </w:pPr>
      <w:r w:rsidRPr="00B10DB5">
        <w:t>Finger ring</w:t>
      </w:r>
      <w:r w:rsidR="0065249A">
        <w:t xml:space="preserve"> is required when one is likely to receive an extremity exposure to the hand which is in excess of 10 times that anticipated to be received by the whole body.</w:t>
      </w:r>
    </w:p>
    <w:p w:rsidR="008E1F72" w:rsidRDefault="008E1F72" w:rsidP="004658C5">
      <w:pPr>
        <w:pStyle w:val="ListBullet"/>
      </w:pPr>
      <w:r w:rsidRPr="00B10DB5">
        <w:t>Direct Reading Dosimeter (DRD)</w:t>
      </w:r>
      <w:r w:rsidR="004658C5">
        <w:t>.</w:t>
      </w:r>
    </w:p>
    <w:p w:rsidR="008E1F72" w:rsidRDefault="008E1F72" w:rsidP="008E1F72">
      <w:pPr>
        <w:pStyle w:val="BodyText"/>
      </w:pPr>
      <w:r w:rsidRPr="00B10DB5">
        <w:t xml:space="preserve">The Whole body </w:t>
      </w:r>
      <w:r>
        <w:t>dosimeter</w:t>
      </w:r>
      <w:r w:rsidRPr="00B10DB5">
        <w:t xml:space="preserve"> is worn to measure the exposure to the whole body (i.e.,</w:t>
      </w:r>
      <w:r>
        <w:t xml:space="preserve"> </w:t>
      </w:r>
      <w:r w:rsidRPr="00B10DB5">
        <w:t>between the neck and the waist), finger rings are worn on the work hand and</w:t>
      </w:r>
      <w:r>
        <w:t xml:space="preserve"> </w:t>
      </w:r>
      <w:r w:rsidRPr="00B10DB5">
        <w:t>underneath</w:t>
      </w:r>
      <w:r>
        <w:t xml:space="preserve"> </w:t>
      </w:r>
      <w:r w:rsidRPr="00B10DB5">
        <w:t xml:space="preserve">a glove so as not to contaminate the </w:t>
      </w:r>
      <w:proofErr w:type="gramStart"/>
      <w:r w:rsidRPr="00B10DB5">
        <w:t>ring,</w:t>
      </w:r>
      <w:proofErr w:type="gramEnd"/>
      <w:r w:rsidRPr="00B10DB5">
        <w:t xml:space="preserve"> DRDs are worn</w:t>
      </w:r>
      <w:r>
        <w:t xml:space="preserve"> </w:t>
      </w:r>
      <w:r w:rsidRPr="00B10DB5">
        <w:t xml:space="preserve">adjacent to the Whole body </w:t>
      </w:r>
      <w:r>
        <w:t>dosimeter</w:t>
      </w:r>
      <w:r w:rsidRPr="00B10DB5">
        <w:t>.</w:t>
      </w:r>
    </w:p>
    <w:p w:rsidR="008E1F72" w:rsidRDefault="008E1F72" w:rsidP="008E1F72">
      <w:pPr>
        <w:pStyle w:val="BodyText"/>
      </w:pPr>
      <w:r>
        <w:t>All d</w:t>
      </w:r>
      <w:r w:rsidRPr="00B10DB5">
        <w:t>osimet</w:t>
      </w:r>
      <w:r>
        <w:t xml:space="preserve">ers are issued by </w:t>
      </w:r>
      <w:r w:rsidR="00B92C37">
        <w:t>the CSO.  Documents will be provided upon request</w:t>
      </w:r>
      <w:r>
        <w:t>.</w:t>
      </w:r>
    </w:p>
    <w:p w:rsidR="008E1F72" w:rsidRDefault="008E1F72" w:rsidP="008E1F72">
      <w:pPr>
        <w:pStyle w:val="BodyText"/>
      </w:pPr>
      <w:r>
        <w:t xml:space="preserve">CAES </w:t>
      </w:r>
      <w:proofErr w:type="spellStart"/>
      <w:r>
        <w:t>dosimetry</w:t>
      </w:r>
      <w:proofErr w:type="spellEnd"/>
      <w:r>
        <w:t xml:space="preserve"> practices are governed by and performed in accordance with ISU </w:t>
      </w:r>
      <w:r>
        <w:rPr>
          <w:sz w:val="23"/>
          <w:szCs w:val="23"/>
        </w:rPr>
        <w:t>TSO-08-02-REV</w:t>
      </w:r>
      <w:r w:rsidR="004658C5">
        <w:rPr>
          <w:sz w:val="23"/>
          <w:szCs w:val="23"/>
        </w:rPr>
        <w:t> </w:t>
      </w:r>
      <w:r>
        <w:rPr>
          <w:sz w:val="23"/>
          <w:szCs w:val="23"/>
        </w:rPr>
        <w:t xml:space="preserve">2: </w:t>
      </w:r>
      <w:proofErr w:type="spellStart"/>
      <w:r>
        <w:rPr>
          <w:sz w:val="23"/>
          <w:szCs w:val="23"/>
        </w:rPr>
        <w:t>Dosimetry</w:t>
      </w:r>
      <w:proofErr w:type="spellEnd"/>
      <w:r>
        <w:rPr>
          <w:sz w:val="23"/>
          <w:szCs w:val="23"/>
        </w:rPr>
        <w:t xml:space="preserve">. Whole body dosimeters </w:t>
      </w:r>
      <w:r>
        <w:t xml:space="preserve">are required for all personnel who perform work in </w:t>
      </w:r>
      <w:r>
        <w:lastRenderedPageBreak/>
        <w:t>radiological controlled areas (see definition in glossary). On an individual project and activity basis, decisions are made by the CSO regarding the need for extremity dosimeters (finger or ring badges).</w:t>
      </w:r>
    </w:p>
    <w:p w:rsidR="008E1F72" w:rsidRPr="00A22813" w:rsidRDefault="008E1F72" w:rsidP="008E1F72">
      <w:pPr>
        <w:pStyle w:val="BodyText"/>
      </w:pPr>
      <w:r w:rsidRPr="00A22813">
        <w:t>All dosimeters are to be kept on location at CAES.</w:t>
      </w:r>
      <w:r>
        <w:t xml:space="preserve"> Dosimeters should not be removed from CAES to</w:t>
      </w:r>
      <w:r w:rsidR="005F1D3B">
        <w:t xml:space="preserve"> ensure </w:t>
      </w:r>
      <w:r w:rsidR="004658C5">
        <w:t>(</w:t>
      </w:r>
      <w:r>
        <w:t xml:space="preserve">1) their availability when needed and </w:t>
      </w:r>
      <w:r w:rsidR="004658C5">
        <w:t>(</w:t>
      </w:r>
      <w:r>
        <w:t>2)</w:t>
      </w:r>
      <w:r w:rsidR="004658C5">
        <w:t> </w:t>
      </w:r>
      <w:r>
        <w:t xml:space="preserve">that dose received elsewhere is not captured by the dosimeter. </w:t>
      </w:r>
      <w:r w:rsidRPr="00A22813">
        <w:t xml:space="preserve">When not in use </w:t>
      </w:r>
      <w:r>
        <w:t xml:space="preserve">dosimeters </w:t>
      </w:r>
      <w:r w:rsidRPr="00A22813">
        <w:t>are kept in the dosimeter storage</w:t>
      </w:r>
      <w:r>
        <w:t xml:space="preserve"> </w:t>
      </w:r>
      <w:r w:rsidR="00B92C37">
        <w:t>racks.</w:t>
      </w:r>
    </w:p>
    <w:p w:rsidR="008E1F72" w:rsidRDefault="008E1F72" w:rsidP="008F1A80">
      <w:pPr>
        <w:pStyle w:val="Heading2"/>
      </w:pPr>
      <w:bookmarkStart w:id="17" w:name="_Toc304801155"/>
      <w:r w:rsidRPr="00A22813">
        <w:t>P</w:t>
      </w:r>
      <w:r>
        <w:t xml:space="preserve">ersonal </w:t>
      </w:r>
      <w:r w:rsidRPr="00A22813">
        <w:t>P</w:t>
      </w:r>
      <w:r>
        <w:t xml:space="preserve">rotective </w:t>
      </w:r>
      <w:r w:rsidRPr="00A22813">
        <w:t>E</w:t>
      </w:r>
      <w:r>
        <w:t>quipment (PPE)</w:t>
      </w:r>
      <w:r w:rsidRPr="00A22813">
        <w:t xml:space="preserve"> Requirements</w:t>
      </w:r>
      <w:bookmarkEnd w:id="17"/>
    </w:p>
    <w:p w:rsidR="008E1F72" w:rsidRDefault="008E1F72" w:rsidP="008E1F72">
      <w:pPr>
        <w:pStyle w:val="BodyText"/>
      </w:pPr>
      <w:r w:rsidRPr="00A22813">
        <w:rPr>
          <w:bCs/>
        </w:rPr>
        <w:t xml:space="preserve">When working with radiological materials </w:t>
      </w:r>
      <w:r>
        <w:rPr>
          <w:bCs/>
        </w:rPr>
        <w:t xml:space="preserve">required </w:t>
      </w:r>
      <w:r w:rsidRPr="00A22813">
        <w:rPr>
          <w:bCs/>
        </w:rPr>
        <w:t>PPE i</w:t>
      </w:r>
      <w:r>
        <w:rPr>
          <w:bCs/>
        </w:rPr>
        <w:t>ncludes</w:t>
      </w:r>
      <w:r w:rsidRPr="00A22813">
        <w:rPr>
          <w:bCs/>
        </w:rPr>
        <w:t xml:space="preserve"> gloves</w:t>
      </w:r>
      <w:r>
        <w:rPr>
          <w:bCs/>
        </w:rPr>
        <w:t>,</w:t>
      </w:r>
      <w:r w:rsidRPr="00A22813">
        <w:rPr>
          <w:bCs/>
        </w:rPr>
        <w:t xml:space="preserve"> </w:t>
      </w:r>
      <w:r>
        <w:rPr>
          <w:bCs/>
        </w:rPr>
        <w:t xml:space="preserve">a </w:t>
      </w:r>
      <w:r w:rsidRPr="00A22813">
        <w:rPr>
          <w:bCs/>
        </w:rPr>
        <w:t>lab</w:t>
      </w:r>
      <w:r>
        <w:rPr>
          <w:bCs/>
        </w:rPr>
        <w:t xml:space="preserve"> </w:t>
      </w:r>
      <w:r w:rsidRPr="00A22813">
        <w:rPr>
          <w:bCs/>
        </w:rPr>
        <w:t>coat</w:t>
      </w:r>
      <w:r>
        <w:rPr>
          <w:bCs/>
        </w:rPr>
        <w:t>, and safety glasses.</w:t>
      </w:r>
      <w:r w:rsidR="00747937">
        <w:rPr>
          <w:bCs/>
        </w:rPr>
        <w:t xml:space="preserve"> </w:t>
      </w:r>
      <w:r w:rsidR="00142E97">
        <w:rPr>
          <w:bCs/>
        </w:rPr>
        <w:t xml:space="preserve">Additional PPE may be required on a project/task-specific basis. </w:t>
      </w:r>
      <w:r>
        <w:t xml:space="preserve">When performing radiological work NEVER touch walls, door handles, </w:t>
      </w:r>
      <w:r w:rsidR="0065249A">
        <w:t>people (including yourself)</w:t>
      </w:r>
      <w:r>
        <w:t>, or any surface unnecessarily. Always remove and properly dispose of gloves in a designated radiological waste container before leaving a room.</w:t>
      </w:r>
    </w:p>
    <w:p w:rsidR="008E1F72" w:rsidRDefault="008E1F72" w:rsidP="008E1F72">
      <w:pPr>
        <w:pStyle w:val="BodyText"/>
      </w:pPr>
      <w:r>
        <w:t>All gloves worn when handling radiological materials are disposed of in designated radiological waste containers. Lab coats are not disposed of and are periodically frisked by the laboratory lead and TSO.</w:t>
      </w:r>
    </w:p>
    <w:p w:rsidR="008E1F72" w:rsidRDefault="008E1F72" w:rsidP="004658C5">
      <w:pPr>
        <w:pStyle w:val="Heading1"/>
      </w:pPr>
      <w:bookmarkStart w:id="18" w:name="_Toc304801156"/>
      <w:r w:rsidRPr="00FD28B0">
        <w:t>SURVEY AND DECONTAMINATION REQUIREMENTS</w:t>
      </w:r>
      <w:bookmarkEnd w:id="18"/>
    </w:p>
    <w:p w:rsidR="008E1F72" w:rsidRDefault="008E1F72" w:rsidP="008E1F72">
      <w:pPr>
        <w:pStyle w:val="BodyText"/>
        <w:rPr>
          <w:bCs/>
          <w:color w:val="000000"/>
        </w:rPr>
      </w:pPr>
      <w:r w:rsidRPr="00A22813">
        <w:rPr>
          <w:bCs/>
          <w:color w:val="000000"/>
        </w:rPr>
        <w:t xml:space="preserve">At the completion of work activities that involve radiological samples/materials, project personnel are responsible for surveying all work areas, instruments, </w:t>
      </w:r>
      <w:r>
        <w:rPr>
          <w:bCs/>
          <w:color w:val="000000"/>
        </w:rPr>
        <w:t xml:space="preserve">tools, </w:t>
      </w:r>
      <w:r w:rsidRPr="00A22813">
        <w:rPr>
          <w:bCs/>
          <w:color w:val="000000"/>
        </w:rPr>
        <w:t>and equipment used in the task. Until they are formally approved by the TSO</w:t>
      </w:r>
      <w:r>
        <w:rPr>
          <w:bCs/>
          <w:color w:val="000000"/>
        </w:rPr>
        <w:t xml:space="preserve"> to independently perform these </w:t>
      </w:r>
      <w:r w:rsidR="00142E97">
        <w:rPr>
          <w:bCs/>
          <w:color w:val="000000"/>
        </w:rPr>
        <w:t>functions,</w:t>
      </w:r>
      <w:r w:rsidRPr="00A22813">
        <w:rPr>
          <w:bCs/>
          <w:color w:val="000000"/>
        </w:rPr>
        <w:t xml:space="preserve"> contamination surveys must be performed by project personnel under the direct supervision of TSO personnel or designee (e.g., lab lead</w:t>
      </w:r>
      <w:r w:rsidR="005F1D3B">
        <w:rPr>
          <w:bCs/>
          <w:color w:val="000000"/>
        </w:rPr>
        <w:t xml:space="preserve"> or a responsible user</w:t>
      </w:r>
      <w:r w:rsidRPr="00A22813">
        <w:rPr>
          <w:bCs/>
          <w:color w:val="000000"/>
        </w:rPr>
        <w:t>) approved by the T</w:t>
      </w:r>
      <w:r>
        <w:rPr>
          <w:bCs/>
          <w:color w:val="000000"/>
        </w:rPr>
        <w:t>SO.</w:t>
      </w:r>
    </w:p>
    <w:p w:rsidR="005826E6" w:rsidRDefault="005826E6" w:rsidP="005826E6">
      <w:pPr>
        <w:pStyle w:val="BodyText"/>
        <w:rPr>
          <w:bCs/>
          <w:color w:val="000000"/>
        </w:rPr>
      </w:pPr>
      <w:r>
        <w:rPr>
          <w:bCs/>
          <w:color w:val="000000"/>
        </w:rPr>
        <w:t xml:space="preserve">It is important to note that although project personnel’s direct work in the labs does not involve the use of radiological samples/materials, they may be working a radiological laboratory and must follow all radiological controls that are in place.  For example, upon exiting radiological laboratories, each individual must perform contamination surveys on their hands, feet and any personnel items brought into the laboratory.  </w:t>
      </w:r>
      <w:r w:rsidRPr="00A22813">
        <w:rPr>
          <w:bCs/>
          <w:color w:val="000000"/>
        </w:rPr>
        <w:t>Until they are formally approved by the TSO</w:t>
      </w:r>
      <w:r>
        <w:rPr>
          <w:bCs/>
          <w:color w:val="000000"/>
        </w:rPr>
        <w:t xml:space="preserve"> to independently perform these functions,</w:t>
      </w:r>
      <w:r w:rsidRPr="00A22813">
        <w:rPr>
          <w:bCs/>
          <w:color w:val="000000"/>
        </w:rPr>
        <w:t xml:space="preserve"> contamination surveys must be performed by project personnel under the direct supervision of TSO personnel or designee (e.g., lab lead</w:t>
      </w:r>
      <w:r>
        <w:rPr>
          <w:bCs/>
          <w:color w:val="000000"/>
        </w:rPr>
        <w:t xml:space="preserve"> or a responsible user</w:t>
      </w:r>
      <w:r w:rsidRPr="00A22813">
        <w:rPr>
          <w:bCs/>
          <w:color w:val="000000"/>
        </w:rPr>
        <w:t>) approved by the T</w:t>
      </w:r>
      <w:r>
        <w:rPr>
          <w:bCs/>
          <w:color w:val="000000"/>
        </w:rPr>
        <w:t>SO.</w:t>
      </w:r>
    </w:p>
    <w:p w:rsidR="008E1F72" w:rsidRPr="00A22813" w:rsidRDefault="008E1F72" w:rsidP="008E1F72">
      <w:pPr>
        <w:pStyle w:val="BodyText"/>
        <w:rPr>
          <w:bCs/>
          <w:color w:val="000000"/>
        </w:rPr>
      </w:pPr>
      <w:r w:rsidRPr="00A22813">
        <w:rPr>
          <w:bCs/>
          <w:color w:val="000000"/>
        </w:rPr>
        <w:t xml:space="preserve">Specifically when and where surveys needs to be performed for a specific project /task shall be established on a </w:t>
      </w:r>
      <w:r>
        <w:rPr>
          <w:bCs/>
          <w:color w:val="000000"/>
        </w:rPr>
        <w:t xml:space="preserve">project </w:t>
      </w:r>
      <w:r w:rsidRPr="00A22813">
        <w:rPr>
          <w:bCs/>
          <w:color w:val="000000"/>
        </w:rPr>
        <w:t>basis dur</w:t>
      </w:r>
      <w:r>
        <w:rPr>
          <w:bCs/>
          <w:color w:val="000000"/>
        </w:rPr>
        <w:t>ing the project planning process.</w:t>
      </w:r>
    </w:p>
    <w:p w:rsidR="008E1F72" w:rsidRDefault="008E1F72" w:rsidP="008E1F72">
      <w:pPr>
        <w:pStyle w:val="BodyText"/>
        <w:rPr>
          <w:bCs/>
          <w:color w:val="000000"/>
        </w:rPr>
      </w:pPr>
      <w:r w:rsidRPr="00A22813">
        <w:rPr>
          <w:bCs/>
          <w:color w:val="000000"/>
        </w:rPr>
        <w:t xml:space="preserve">The completion of each project involving unsealed radiological material </w:t>
      </w:r>
      <w:r>
        <w:rPr>
          <w:bCs/>
          <w:color w:val="000000"/>
        </w:rPr>
        <w:t>requires a</w:t>
      </w:r>
      <w:r w:rsidRPr="00A22813">
        <w:rPr>
          <w:bCs/>
          <w:color w:val="000000"/>
        </w:rPr>
        <w:t xml:space="preserve"> radiological release sur</w:t>
      </w:r>
      <w:r>
        <w:rPr>
          <w:bCs/>
          <w:color w:val="000000"/>
        </w:rPr>
        <w:t>vey.</w:t>
      </w:r>
    </w:p>
    <w:p w:rsidR="008E1F72" w:rsidRPr="00A22813" w:rsidRDefault="008E1F72" w:rsidP="008E1F72">
      <w:pPr>
        <w:pStyle w:val="BodyText"/>
      </w:pPr>
      <w:r w:rsidRPr="00A22813">
        <w:rPr>
          <w:bCs/>
          <w:color w:val="000000"/>
        </w:rPr>
        <w:t>A description of the procedure and release limits for the radiological release of equipment or materials is outlined in section 11 of the ISU Radiation Safety Manual, specifically pages 34-36 (</w:t>
      </w:r>
      <w:hyperlink r:id="rId14" w:tgtFrame="_blank" w:history="1">
        <w:r w:rsidRPr="00A22813">
          <w:rPr>
            <w:rStyle w:val="Hyperlink"/>
          </w:rPr>
          <w:t>Idaho State University Radiation Safety Policy Manual</w:t>
        </w:r>
      </w:hyperlink>
      <w:r w:rsidRPr="00A22813">
        <w:rPr>
          <w:bCs/>
          <w:color w:val="000000"/>
        </w:rPr>
        <w:t>).</w:t>
      </w:r>
      <w:r>
        <w:rPr>
          <w:bCs/>
          <w:color w:val="000000"/>
        </w:rPr>
        <w:t xml:space="preserve"> </w:t>
      </w:r>
      <w:r w:rsidRPr="00A22813">
        <w:rPr>
          <w:bCs/>
          <w:color w:val="000000"/>
        </w:rPr>
        <w:t xml:space="preserve">The laboratory </w:t>
      </w:r>
      <w:r w:rsidR="0065249A">
        <w:rPr>
          <w:bCs/>
          <w:color w:val="000000"/>
        </w:rPr>
        <w:t xml:space="preserve">removable </w:t>
      </w:r>
      <w:r w:rsidRPr="00A22813">
        <w:rPr>
          <w:bCs/>
          <w:color w:val="000000"/>
        </w:rPr>
        <w:t xml:space="preserve">contamination </w:t>
      </w:r>
      <w:r w:rsidR="0065249A">
        <w:rPr>
          <w:bCs/>
          <w:color w:val="000000"/>
        </w:rPr>
        <w:t xml:space="preserve">survey </w:t>
      </w:r>
      <w:r w:rsidRPr="00A22813">
        <w:rPr>
          <w:bCs/>
          <w:color w:val="000000"/>
        </w:rPr>
        <w:t xml:space="preserve">procedure is listed at the ISU Technical Safety Office (TSO) website (Procedure #: </w:t>
      </w:r>
      <w:hyperlink r:id="rId15" w:tgtFrame="_blank" w:history="1">
        <w:r w:rsidRPr="00A22813">
          <w:rPr>
            <w:rStyle w:val="Hyperlink"/>
          </w:rPr>
          <w:t>TSO-08-07-REV 1</w:t>
        </w:r>
      </w:hyperlink>
      <w:r w:rsidRPr="00A22813">
        <w:t xml:space="preserve">). </w:t>
      </w:r>
      <w:proofErr w:type="gramStart"/>
      <w:r w:rsidRPr="00A22813">
        <w:rPr>
          <w:bCs/>
          <w:color w:val="000000"/>
        </w:rPr>
        <w:t>(ISU &gt; technical safety office &gt; radiation safety &gt; TSO RPR procedures &gt;</w:t>
      </w:r>
      <w:r w:rsidRPr="00A22813">
        <w:t xml:space="preserve"> Radionuclide laboratory procedures).</w:t>
      </w:r>
      <w:proofErr w:type="gramEnd"/>
      <w:r w:rsidRPr="00A22813">
        <w:t xml:space="preserve"> The required lab </w:t>
      </w:r>
      <w:r w:rsidR="0065249A">
        <w:t xml:space="preserve">removable </w:t>
      </w:r>
      <w:r w:rsidRPr="00A22813">
        <w:t>contamination survey maps are also provided.</w:t>
      </w:r>
      <w:r w:rsidR="005826E6">
        <w:t xml:space="preserve">  The </w:t>
      </w:r>
      <w:hyperlink r:id="rId16" w:history="1">
        <w:r w:rsidR="005826E6" w:rsidRPr="004B55F8">
          <w:rPr>
            <w:rStyle w:val="Hyperlink"/>
          </w:rPr>
          <w:t>CAES RSP-006 Area and Contamination Survey</w:t>
        </w:r>
      </w:hyperlink>
      <w:proofErr w:type="gramStart"/>
      <w:r w:rsidR="005826E6">
        <w:t>,</w:t>
      </w:r>
      <w:proofErr w:type="gramEnd"/>
      <w:r w:rsidR="005826E6">
        <w:t xml:space="preserve"> covers CAES specific protocol.</w:t>
      </w:r>
    </w:p>
    <w:p w:rsidR="008E1F72" w:rsidRDefault="008E1F72" w:rsidP="004658C5">
      <w:pPr>
        <w:pStyle w:val="Heading1"/>
      </w:pPr>
      <w:bookmarkStart w:id="19" w:name="_Toc183442889"/>
      <w:bookmarkStart w:id="20" w:name="_Toc195415913"/>
      <w:bookmarkStart w:id="21" w:name="_Toc208391557"/>
      <w:bookmarkStart w:id="22" w:name="_Toc208391635"/>
      <w:bookmarkStart w:id="23" w:name="_Toc208391848"/>
      <w:bookmarkStart w:id="24" w:name="_Toc240162918"/>
      <w:bookmarkStart w:id="25" w:name="_Toc260140830"/>
      <w:bookmarkStart w:id="26" w:name="_Toc304801157"/>
      <w:r w:rsidRPr="00F96540">
        <w:lastRenderedPageBreak/>
        <w:t>RADIOACTIVE WASTE MANAGEMENT</w:t>
      </w:r>
      <w:bookmarkEnd w:id="19"/>
      <w:bookmarkEnd w:id="20"/>
      <w:bookmarkEnd w:id="21"/>
      <w:bookmarkEnd w:id="22"/>
      <w:bookmarkEnd w:id="23"/>
      <w:bookmarkEnd w:id="24"/>
      <w:bookmarkEnd w:id="25"/>
      <w:bookmarkEnd w:id="26"/>
    </w:p>
    <w:p w:rsidR="005305A6" w:rsidRDefault="008E1F72" w:rsidP="002D2738">
      <w:pPr>
        <w:pStyle w:val="BodyText"/>
      </w:pPr>
      <w:r w:rsidRPr="002D2DC9">
        <w:t>All materials (gloves, rags,</w:t>
      </w:r>
      <w:r>
        <w:t xml:space="preserve"> etc.) used when handling </w:t>
      </w:r>
      <w:r w:rsidRPr="002D2DC9">
        <w:t>radiological material must be disposed of in radioactive waste container</w:t>
      </w:r>
      <w:r>
        <w:t>s</w:t>
      </w:r>
      <w:r w:rsidRPr="002D2DC9">
        <w:t>.</w:t>
      </w:r>
      <w:r>
        <w:t xml:space="preserve"> Radioactive waste disposal is </w:t>
      </w:r>
      <w:r w:rsidR="0065249A">
        <w:t xml:space="preserve">ultimately </w:t>
      </w:r>
      <w:r>
        <w:t xml:space="preserve">performed by the TSO. </w:t>
      </w:r>
      <w:r w:rsidR="0065249A">
        <w:t xml:space="preserve">The TSO will, upon being notified by the CSO or their designee, remove waste to an accumulation area from which it is ultimately disposed of at a low-level radioactive waste facility.  </w:t>
      </w:r>
      <w:r>
        <w:t>Project personnel should never dispose of radioactive waste</w:t>
      </w:r>
      <w:r w:rsidR="002D2738">
        <w:t xml:space="preserve"> except to place it into a designated radioactive waste container. To avoid generation of airborne radioactive materials, the contents of radioactive waste containers shou</w:t>
      </w:r>
      <w:r w:rsidR="00A976F6">
        <w:t>ld never be manually compressed</w:t>
      </w:r>
      <w:r w:rsidR="005305A6">
        <w:t>.</w:t>
      </w:r>
    </w:p>
    <w:p w:rsidR="008E1F72" w:rsidRDefault="008E1F72" w:rsidP="008E1F72">
      <w:pPr>
        <w:pStyle w:val="BodyText"/>
      </w:pPr>
      <w:r w:rsidRPr="002D2DC9">
        <w:t xml:space="preserve">When responsible users have no further use for radioactive materials, they should contact the </w:t>
      </w:r>
      <w:r w:rsidR="005F1D3B">
        <w:t>C</w:t>
      </w:r>
      <w:r w:rsidRPr="002D2DC9">
        <w:t xml:space="preserve">SO and arrange for a waste pick-up. </w:t>
      </w:r>
      <w:r w:rsidR="00A976F6">
        <w:t xml:space="preserve">(Waste pick-up is arranged with the TSO by completing a waste pick up form found at </w:t>
      </w:r>
      <w:hyperlink r:id="rId17" w:history="1">
        <w:r w:rsidR="00A976F6" w:rsidRPr="000D524D">
          <w:rPr>
            <w:rStyle w:val="Hyperlink"/>
          </w:rPr>
          <w:t>http://www.physics.isu.edu/health-physics/tso/ohome1.html</w:t>
        </w:r>
      </w:hyperlink>
      <w:r w:rsidR="00A976F6">
        <w:t>)</w:t>
      </w:r>
      <w:r w:rsidR="00A976F6" w:rsidRPr="002D2DC9">
        <w:t xml:space="preserve">. </w:t>
      </w:r>
      <w:r w:rsidR="00A976F6">
        <w:t xml:space="preserve"> </w:t>
      </w:r>
      <w:r w:rsidRPr="002D2DC9">
        <w:t xml:space="preserve">A </w:t>
      </w:r>
      <w:proofErr w:type="spellStart"/>
      <w:r w:rsidRPr="002D2DC9">
        <w:t>radwaste</w:t>
      </w:r>
      <w:proofErr w:type="spellEnd"/>
      <w:r w:rsidRPr="002D2DC9">
        <w:t xml:space="preserve"> tag must be filled out by the responsible user indicating the radionuclide, activity and volume or weight, if appropriate. The </w:t>
      </w:r>
      <w:r w:rsidR="005F1D3B">
        <w:t>C</w:t>
      </w:r>
      <w:r w:rsidRPr="002D2DC9">
        <w:t xml:space="preserve">SO will verify that the waste is safely contained and the </w:t>
      </w:r>
      <w:proofErr w:type="spellStart"/>
      <w:r w:rsidRPr="002D2DC9">
        <w:t>radwaste</w:t>
      </w:r>
      <w:proofErr w:type="spellEnd"/>
      <w:r w:rsidRPr="002D2DC9">
        <w:t xml:space="preserve"> form is properly completed before accepting custody of the waste. </w:t>
      </w:r>
      <w:proofErr w:type="spellStart"/>
      <w:r w:rsidRPr="002D2DC9">
        <w:t>Radwaste</w:t>
      </w:r>
      <w:proofErr w:type="spellEnd"/>
      <w:r w:rsidRPr="002D2DC9">
        <w:t xml:space="preserve"> tags can be obtained from the </w:t>
      </w:r>
      <w:r w:rsidR="005F1D3B">
        <w:t>C</w:t>
      </w:r>
      <w:r w:rsidRPr="002D2DC9">
        <w:t xml:space="preserve">SO upon request and constitute a record of </w:t>
      </w:r>
      <w:proofErr w:type="spellStart"/>
      <w:r w:rsidRPr="002D2DC9">
        <w:t>radwast</w:t>
      </w:r>
      <w:r>
        <w:t>e</w:t>
      </w:r>
      <w:proofErr w:type="spellEnd"/>
      <w:r>
        <w:t xml:space="preserve"> inventory for the University.</w:t>
      </w:r>
      <w:r w:rsidRPr="00D71AF6">
        <w:t xml:space="preserve"> </w:t>
      </w:r>
    </w:p>
    <w:p w:rsidR="008E1F72" w:rsidRDefault="004658C5" w:rsidP="004658C5">
      <w:pPr>
        <w:pStyle w:val="NoteHeading"/>
      </w:pPr>
      <w:r w:rsidRPr="004658C5">
        <w:rPr>
          <w:b/>
        </w:rPr>
        <w:t>NOTE:</w:t>
      </w:r>
      <w:r>
        <w:tab/>
      </w:r>
      <w:r w:rsidR="004535D8">
        <w:rPr>
          <w:i/>
        </w:rPr>
        <w:t>Radioactive</w:t>
      </w:r>
      <w:r w:rsidR="00A976F6">
        <w:rPr>
          <w:i/>
        </w:rPr>
        <w:t xml:space="preserve"> materials</w:t>
      </w:r>
      <w:r w:rsidR="00A976F6" w:rsidRPr="004658C5">
        <w:rPr>
          <w:i/>
        </w:rPr>
        <w:t xml:space="preserve"> </w:t>
      </w:r>
      <w:r w:rsidR="008E1F72" w:rsidRPr="004658C5">
        <w:rPr>
          <w:i/>
        </w:rPr>
        <w:t xml:space="preserve">shall not be mixed with hazardous materials as this creates “mixed waste.” Any process that has the potential to generate mixed waste should be discussed with the </w:t>
      </w:r>
      <w:r w:rsidR="00E50962">
        <w:rPr>
          <w:i/>
        </w:rPr>
        <w:t>R</w:t>
      </w:r>
      <w:r w:rsidR="008E1F72" w:rsidRPr="004658C5">
        <w:rPr>
          <w:i/>
        </w:rPr>
        <w:t>SO in the project planning process.</w:t>
      </w:r>
    </w:p>
    <w:p w:rsidR="008E1F72" w:rsidRDefault="008F1A80" w:rsidP="00383E87">
      <w:pPr>
        <w:pStyle w:val="Heading1"/>
      </w:pPr>
      <w:bookmarkStart w:id="27" w:name="_Toc287862839"/>
      <w:bookmarkStart w:id="28" w:name="_Toc304801158"/>
      <w:r w:rsidRPr="00A22813">
        <w:t>EGRESS REQUIREMENTS</w:t>
      </w:r>
      <w:bookmarkEnd w:id="27"/>
      <w:bookmarkEnd w:id="28"/>
    </w:p>
    <w:p w:rsidR="008E1F72" w:rsidRDefault="008E1F72" w:rsidP="008E1F72">
      <w:pPr>
        <w:pStyle w:val="BodyText"/>
      </w:pPr>
      <w:r>
        <w:t xml:space="preserve">Egress from </w:t>
      </w:r>
      <w:proofErr w:type="spellStart"/>
      <w:r>
        <w:t>radiologically</w:t>
      </w:r>
      <w:proofErr w:type="spellEnd"/>
      <w:r>
        <w:t xml:space="preserve"> controlled areas requires frisking. The specific type of frisking required is a function of the type of work and therefore varies from lab to lab. Frisking requirements for each laboratory are communicated during the lab orientation and </w:t>
      </w:r>
      <w:proofErr w:type="spellStart"/>
      <w:r>
        <w:t>prejob</w:t>
      </w:r>
      <w:proofErr w:type="spellEnd"/>
      <w:r>
        <w:t xml:space="preserve"> brief. </w:t>
      </w:r>
      <w:r w:rsidRPr="00F72ED1">
        <w:rPr>
          <w:b/>
        </w:rPr>
        <w:t>Note:</w:t>
      </w:r>
      <w:r>
        <w:t xml:space="preserve"> </w:t>
      </w:r>
      <w:r w:rsidRPr="00F72ED1">
        <w:rPr>
          <w:i/>
        </w:rPr>
        <w:t>A daily source check is performed on each frisker to ensure proper operation.</w:t>
      </w:r>
    </w:p>
    <w:p w:rsidR="008E1F72" w:rsidRPr="00A22813" w:rsidRDefault="008E1F72" w:rsidP="008E1F72">
      <w:pPr>
        <w:pStyle w:val="BodyText"/>
      </w:pPr>
      <w:r w:rsidRPr="00A22813">
        <w:t xml:space="preserve">If contamination is discovered </w:t>
      </w:r>
      <w:r>
        <w:t xml:space="preserve">during frisking </w:t>
      </w:r>
      <w:r w:rsidRPr="00A22813">
        <w:t>the following actions are required by the person who made the discovery:</w:t>
      </w:r>
    </w:p>
    <w:p w:rsidR="008E1F72" w:rsidRDefault="008E1F72" w:rsidP="004658C5">
      <w:pPr>
        <w:pStyle w:val="ListBullet"/>
      </w:pPr>
      <w:r w:rsidRPr="00A22813">
        <w:t xml:space="preserve">Control access and egress from the room. </w:t>
      </w:r>
      <w:r>
        <w:t>Do not move from the area, notify others in the area of the contamination, have others outside the contaminated area notify</w:t>
      </w:r>
      <w:r w:rsidR="00A976F6">
        <w:t xml:space="preserve"> the CSO,</w:t>
      </w:r>
      <w:r>
        <w:t xml:space="preserve"> TSO or Lab lead if possible. </w:t>
      </w:r>
      <w:r w:rsidRPr="00A22813">
        <w:t xml:space="preserve">Until the contamination issue is resolved, no personnel are allowed to enter </w:t>
      </w:r>
      <w:r>
        <w:t xml:space="preserve">or leave </w:t>
      </w:r>
      <w:r w:rsidRPr="00A22813">
        <w:t>the room</w:t>
      </w:r>
      <w:r>
        <w:t xml:space="preserve"> </w:t>
      </w:r>
      <w:r w:rsidRPr="00A22813">
        <w:t>wi</w:t>
      </w:r>
      <w:r>
        <w:t>thout TSO</w:t>
      </w:r>
      <w:r w:rsidR="00A976F6">
        <w:t>, CSO,</w:t>
      </w:r>
      <w:r>
        <w:t xml:space="preserve"> or Lab Lead approval.</w:t>
      </w:r>
    </w:p>
    <w:p w:rsidR="008E1F72" w:rsidRPr="00A22813" w:rsidRDefault="008E1F72" w:rsidP="004658C5">
      <w:pPr>
        <w:pStyle w:val="ListBullet"/>
      </w:pPr>
      <w:r>
        <w:t>Immediately notify the lab lead and TSO using the phone in the room and posted contact numbers.</w:t>
      </w:r>
    </w:p>
    <w:p w:rsidR="008E1F72" w:rsidRDefault="008E1F72" w:rsidP="008E1F72">
      <w:pPr>
        <w:pStyle w:val="BodyText"/>
      </w:pPr>
      <w:r w:rsidRPr="00A22813">
        <w:t>Decontamination will be performed under the direction of the TSO</w:t>
      </w:r>
      <w:r w:rsidR="00A976F6">
        <w:t xml:space="preserve"> or CSO. </w:t>
      </w:r>
      <w:r w:rsidRPr="00A22813">
        <w:t xml:space="preserve"> </w:t>
      </w:r>
    </w:p>
    <w:p w:rsidR="008E1F72" w:rsidRPr="00A22813" w:rsidRDefault="008F1A80" w:rsidP="00383E87">
      <w:pPr>
        <w:pStyle w:val="Heading1"/>
      </w:pPr>
      <w:bookmarkStart w:id="29" w:name="_Toc287862840"/>
      <w:bookmarkStart w:id="30" w:name="_Toc304801159"/>
      <w:r>
        <w:t>SIGNAGE</w:t>
      </w:r>
      <w:bookmarkEnd w:id="29"/>
      <w:bookmarkEnd w:id="30"/>
    </w:p>
    <w:p w:rsidR="008E1F72" w:rsidRDefault="008E1F72" w:rsidP="008E1F72">
      <w:pPr>
        <w:pStyle w:val="BodyText"/>
        <w:rPr>
          <w:bCs/>
          <w:color w:val="000000"/>
        </w:rPr>
      </w:pPr>
      <w:r w:rsidRPr="00A22813">
        <w:rPr>
          <w:bCs/>
          <w:color w:val="000000"/>
        </w:rPr>
        <w:t xml:space="preserve">Each person performing work with </w:t>
      </w:r>
      <w:r w:rsidR="00A976F6">
        <w:rPr>
          <w:bCs/>
          <w:color w:val="000000"/>
        </w:rPr>
        <w:t xml:space="preserve">radioactive </w:t>
      </w:r>
      <w:r w:rsidRPr="00A22813">
        <w:rPr>
          <w:bCs/>
          <w:color w:val="000000"/>
        </w:rPr>
        <w:t>materials</w:t>
      </w:r>
      <w:r w:rsidR="00A976F6">
        <w:rPr>
          <w:bCs/>
          <w:color w:val="000000"/>
        </w:rPr>
        <w:t xml:space="preserve"> or radiation producing machines</w:t>
      </w:r>
      <w:r w:rsidRPr="00A22813">
        <w:rPr>
          <w:bCs/>
          <w:color w:val="000000"/>
        </w:rPr>
        <w:t xml:space="preserve"> shall confirm the areas in which they plan to perform work are marked with the proper signage before they commence work. Area classifications are posted as shown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C0182" w:rsidTr="00496DCE">
        <w:tc>
          <w:tcPr>
            <w:tcW w:w="9576" w:type="dxa"/>
            <w:gridSpan w:val="2"/>
          </w:tcPr>
          <w:p w:rsidR="003C0182" w:rsidRDefault="003C0182" w:rsidP="00496DCE">
            <w:pPr>
              <w:pStyle w:val="Table11"/>
            </w:pPr>
            <w:r w:rsidRPr="00923C59">
              <w:rPr>
                <w:rFonts w:asciiTheme="majorHAnsi" w:hAnsiTheme="majorHAnsi" w:cs="Arial"/>
                <w:b/>
                <w:bCs/>
                <w:caps/>
                <w:color w:val="990000"/>
              </w:rPr>
              <w:t>classification of areas</w:t>
            </w:r>
          </w:p>
        </w:tc>
      </w:tr>
      <w:tr w:rsidR="003C0182" w:rsidTr="00496DCE">
        <w:tc>
          <w:tcPr>
            <w:tcW w:w="4788" w:type="dxa"/>
          </w:tcPr>
          <w:p w:rsidR="003C0182" w:rsidRDefault="003C0182" w:rsidP="00496DCE">
            <w:pPr>
              <w:pStyle w:val="Table11"/>
              <w:rPr>
                <w:color w:val="000000"/>
              </w:rPr>
            </w:pPr>
            <w:r w:rsidRPr="00923C59">
              <w:rPr>
                <w:b/>
                <w:bCs/>
                <w:color w:val="000066"/>
                <w:u w:val="single"/>
              </w:rPr>
              <w:lastRenderedPageBreak/>
              <w:t>Controlled Area</w:t>
            </w:r>
            <w:r w:rsidRPr="003C0182">
              <w:rPr>
                <w:b/>
                <w:bCs/>
                <w:color w:val="000066"/>
              </w:rPr>
              <w:t>:</w:t>
            </w:r>
            <w:r w:rsidRPr="00923C59">
              <w:rPr>
                <w:b/>
                <w:bCs/>
              </w:rPr>
              <w:t xml:space="preserve"> </w:t>
            </w:r>
            <w:r w:rsidRPr="00923C59">
              <w:rPr>
                <w:color w:val="000000"/>
              </w:rPr>
              <w:t xml:space="preserve">Any area, to which </w:t>
            </w:r>
            <w:r w:rsidRPr="00923C59">
              <w:rPr>
                <w:u w:val="single"/>
              </w:rPr>
              <w:t>access is limited for any reason</w:t>
            </w:r>
            <w:r w:rsidRPr="00923C59">
              <w:rPr>
                <w:color w:val="000000"/>
              </w:rPr>
              <w:t>.</w:t>
            </w:r>
            <w:r>
              <w:rPr>
                <w:color w:val="000000"/>
              </w:rPr>
              <w:t xml:space="preserve"> </w:t>
            </w:r>
            <w:r w:rsidRPr="00923C59">
              <w:rPr>
                <w:color w:val="000000"/>
              </w:rPr>
              <w:t>X-ray rooms and accelerator rooms are controlled administratively by the personnel who operate the equipment. Laboratories using radioactive materials are controlled by posting and locking for the purpose of preventing unauthorized removal of these materials.</w:t>
            </w:r>
            <w:r>
              <w:rPr>
                <w:color w:val="000000"/>
              </w:rPr>
              <w:t xml:space="preserve"> </w:t>
            </w:r>
            <w:r w:rsidRPr="00923C59">
              <w:rPr>
                <w:color w:val="000000"/>
              </w:rPr>
              <w:t>Exposure to radioactive materials is prevented by controlling the materials, and by limiting normal access to the laboratory when it is open and attended.</w:t>
            </w:r>
          </w:p>
          <w:p w:rsidR="003C0182" w:rsidRDefault="003C0182" w:rsidP="00496DCE">
            <w:pPr>
              <w:pStyle w:val="Table11"/>
            </w:pPr>
            <w:r w:rsidRPr="00923C59">
              <w:rPr>
                <w:color w:val="000000"/>
              </w:rPr>
              <w:br/>
            </w:r>
            <w:r w:rsidRPr="00923C59">
              <w:rPr>
                <w:b/>
                <w:bCs/>
                <w:color w:val="000000"/>
                <w:u w:val="single"/>
              </w:rPr>
              <w:t>Restricted Area</w:t>
            </w:r>
            <w:r w:rsidRPr="003C0182">
              <w:rPr>
                <w:b/>
                <w:bCs/>
                <w:color w:val="000000"/>
              </w:rPr>
              <w:t>:</w:t>
            </w:r>
            <w:r w:rsidRPr="00923C59">
              <w:rPr>
                <w:color w:val="000000"/>
              </w:rPr>
              <w:t xml:space="preserve"> An area, to which access is limited for the purposes of protecting individuals against undue risks from exposure to radiation and radioactive materials.</w:t>
            </w:r>
            <w:r>
              <w:rPr>
                <w:color w:val="000000"/>
              </w:rPr>
              <w:t xml:space="preserve"> </w:t>
            </w:r>
            <w:r w:rsidRPr="00923C59">
              <w:rPr>
                <w:color w:val="000000"/>
              </w:rPr>
              <w:t>It is an area that is defined by a responsible user to the purposes of working with radioactive materials.</w:t>
            </w:r>
            <w:r>
              <w:rPr>
                <w:color w:val="000000"/>
              </w:rPr>
              <w:t xml:space="preserve"> </w:t>
            </w:r>
            <w:r w:rsidRPr="00923C59">
              <w:rPr>
                <w:color w:val="000000"/>
              </w:rPr>
              <w:t xml:space="preserve">An area must be posted as a Restricted Area if the dose rate is </w:t>
            </w:r>
            <w:r w:rsidRPr="00923C59">
              <w:rPr>
                <w:b/>
                <w:bCs/>
                <w:i/>
                <w:iCs/>
              </w:rPr>
              <w:t>&gt;</w:t>
            </w:r>
            <w:proofErr w:type="gramStart"/>
            <w:r w:rsidRPr="00923C59">
              <w:rPr>
                <w:b/>
                <w:bCs/>
                <w:i/>
                <w:iCs/>
              </w:rPr>
              <w:t xml:space="preserve">2 </w:t>
            </w:r>
            <w:proofErr w:type="spellStart"/>
            <w:r w:rsidRPr="00923C59">
              <w:rPr>
                <w:b/>
                <w:bCs/>
                <w:i/>
                <w:iCs/>
              </w:rPr>
              <w:t>mrem</w:t>
            </w:r>
            <w:proofErr w:type="spellEnd"/>
            <w:r w:rsidRPr="00923C59">
              <w:rPr>
                <w:b/>
                <w:bCs/>
                <w:i/>
                <w:iCs/>
              </w:rPr>
              <w:t>/hr</w:t>
            </w:r>
            <w:proofErr w:type="gramEnd"/>
            <w:r w:rsidRPr="00923C59">
              <w:t xml:space="preserve"> </w:t>
            </w:r>
            <w:r w:rsidRPr="00923C59">
              <w:rPr>
                <w:color w:val="000000"/>
              </w:rPr>
              <w:t xml:space="preserve">or it contains </w:t>
            </w:r>
            <w:r w:rsidRPr="00923C59">
              <w:rPr>
                <w:b/>
                <w:bCs/>
                <w:i/>
                <w:iCs/>
              </w:rPr>
              <w:t>&gt; 0.02 ALI</w:t>
            </w:r>
            <w:r w:rsidRPr="00923C59">
              <w:rPr>
                <w:color w:val="000000"/>
              </w:rPr>
              <w:t xml:space="preserve"> of dispersible radioactive material.</w:t>
            </w:r>
            <w:r>
              <w:rPr>
                <w:color w:val="000000"/>
              </w:rPr>
              <w:t xml:space="preserve"> </w:t>
            </w:r>
            <w:r w:rsidRPr="00923C59">
              <w:rPr>
                <w:color w:val="006600"/>
                <w:u w:val="single"/>
              </w:rPr>
              <w:t>A Restricted Area will have some type of marked or physical boundary so that untrained personnel will be prevented from accessing the area.</w:t>
            </w:r>
          </w:p>
        </w:tc>
        <w:tc>
          <w:tcPr>
            <w:tcW w:w="4788" w:type="dxa"/>
          </w:tcPr>
          <w:p w:rsidR="003C0182" w:rsidRDefault="003C0182" w:rsidP="00496DCE">
            <w:pPr>
              <w:pStyle w:val="Table11"/>
              <w:jc w:val="center"/>
            </w:pPr>
            <w:r w:rsidRPr="00B766EB">
              <w:rPr>
                <w:noProof/>
              </w:rPr>
              <w:drawing>
                <wp:inline distT="0" distB="0" distL="0" distR="0">
                  <wp:extent cx="1171575" cy="1381125"/>
                  <wp:effectExtent l="19050" t="0" r="9525" b="0"/>
                  <wp:docPr id="4" name="Picture 1" descr="http://www.physics.isu.edu/health-physics/tso/rad_training/controlled%20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isu.edu/health-physics/tso/rad_training/controlled%20area.jpg"/>
                          <pic:cNvPicPr>
                            <a:picLocks noChangeAspect="1" noChangeArrowheads="1"/>
                          </pic:cNvPicPr>
                        </pic:nvPicPr>
                        <pic:blipFill>
                          <a:blip r:embed="rId18" cstate="print"/>
                          <a:srcRect/>
                          <a:stretch>
                            <a:fillRect/>
                          </a:stretch>
                        </pic:blipFill>
                        <pic:spPr bwMode="auto">
                          <a:xfrm>
                            <a:off x="0" y="0"/>
                            <a:ext cx="1171575" cy="1381125"/>
                          </a:xfrm>
                          <a:prstGeom prst="rect">
                            <a:avLst/>
                          </a:prstGeom>
                          <a:noFill/>
                          <a:ln w="9525">
                            <a:noFill/>
                            <a:miter lim="800000"/>
                            <a:headEnd/>
                            <a:tailEnd/>
                          </a:ln>
                        </pic:spPr>
                      </pic:pic>
                    </a:graphicData>
                  </a:graphic>
                </wp:inline>
              </w:drawing>
            </w:r>
          </w:p>
          <w:p w:rsidR="003C0182" w:rsidRDefault="003C0182" w:rsidP="00496DCE">
            <w:pPr>
              <w:pStyle w:val="Table11"/>
              <w:jc w:val="center"/>
            </w:pPr>
          </w:p>
          <w:p w:rsidR="003C0182" w:rsidRDefault="003C0182" w:rsidP="00496DCE">
            <w:pPr>
              <w:pStyle w:val="Table11"/>
              <w:jc w:val="center"/>
            </w:pPr>
          </w:p>
          <w:p w:rsidR="003C0182" w:rsidRDefault="003C0182" w:rsidP="00496DCE">
            <w:pPr>
              <w:pStyle w:val="Table11"/>
              <w:jc w:val="center"/>
            </w:pPr>
          </w:p>
          <w:p w:rsidR="003C0182" w:rsidRDefault="003C0182" w:rsidP="00496DCE">
            <w:pPr>
              <w:pStyle w:val="Table11"/>
              <w:jc w:val="center"/>
            </w:pPr>
            <w:r w:rsidRPr="00B766EB">
              <w:rPr>
                <w:noProof/>
              </w:rPr>
              <w:drawing>
                <wp:inline distT="0" distB="0" distL="0" distR="0">
                  <wp:extent cx="1114425" cy="771525"/>
                  <wp:effectExtent l="19050" t="0" r="9525" b="0"/>
                  <wp:docPr id="5" name="Picture 2" descr="http://www.physics.isu.edu/health-physics/tso/rad_training/restricted%20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s.isu.edu/health-physics/tso/rad_training/restricted%20area.jpg"/>
                          <pic:cNvPicPr>
                            <a:picLocks noChangeAspect="1" noChangeArrowheads="1"/>
                          </pic:cNvPicPr>
                        </pic:nvPicPr>
                        <pic:blipFill>
                          <a:blip r:embed="rId19" cstate="print"/>
                          <a:srcRect/>
                          <a:stretch>
                            <a:fillRect/>
                          </a:stretch>
                        </pic:blipFill>
                        <pic:spPr bwMode="auto">
                          <a:xfrm>
                            <a:off x="0" y="0"/>
                            <a:ext cx="1114425" cy="771525"/>
                          </a:xfrm>
                          <a:prstGeom prst="rect">
                            <a:avLst/>
                          </a:prstGeom>
                          <a:noFill/>
                          <a:ln w="9525">
                            <a:noFill/>
                            <a:miter lim="800000"/>
                            <a:headEnd/>
                            <a:tailEnd/>
                          </a:ln>
                        </pic:spPr>
                      </pic:pic>
                    </a:graphicData>
                  </a:graphic>
                </wp:inline>
              </w:drawing>
            </w:r>
          </w:p>
        </w:tc>
      </w:tr>
      <w:tr w:rsidR="003C0182" w:rsidTr="00496DCE">
        <w:tc>
          <w:tcPr>
            <w:tcW w:w="4788" w:type="dxa"/>
          </w:tcPr>
          <w:p w:rsidR="003C0182" w:rsidRPr="009A3AA9" w:rsidRDefault="003C0182" w:rsidP="00496DCE">
            <w:pPr>
              <w:pStyle w:val="Table11"/>
            </w:pPr>
            <w:r w:rsidRPr="009A3AA9">
              <w:rPr>
                <w:b/>
                <w:bCs/>
                <w:color w:val="000066"/>
                <w:u w:val="single"/>
              </w:rPr>
              <w:t>Radiation Area</w:t>
            </w:r>
            <w:r w:rsidRPr="003C0182">
              <w:rPr>
                <w:b/>
                <w:bCs/>
                <w:color w:val="000066"/>
              </w:rPr>
              <w:t>:</w:t>
            </w:r>
            <w:r>
              <w:rPr>
                <w:color w:val="000066"/>
              </w:rPr>
              <w:t xml:space="preserve"> </w:t>
            </w:r>
            <w:r w:rsidRPr="009A3AA9">
              <w:rPr>
                <w:color w:val="000066"/>
              </w:rPr>
              <w:t>Any accessible area in which an individual could receive a dose equivalent</w:t>
            </w:r>
            <w:r w:rsidRPr="009A3AA9">
              <w:rPr>
                <w:color w:val="000000"/>
              </w:rPr>
              <w:t xml:space="preserve"> </w:t>
            </w:r>
            <w:r w:rsidRPr="009A3AA9">
              <w:rPr>
                <w:b/>
                <w:bCs/>
                <w:color w:val="990000"/>
              </w:rPr>
              <w:t>exceeding</w:t>
            </w:r>
            <w:r w:rsidRPr="009A3AA9">
              <w:rPr>
                <w:b/>
                <w:bCs/>
                <w:color w:val="000000"/>
              </w:rPr>
              <w:t> </w:t>
            </w:r>
            <w:r w:rsidRPr="009A3AA9">
              <w:rPr>
                <w:b/>
                <w:bCs/>
                <w:i/>
                <w:iCs/>
                <w:color w:val="990000"/>
              </w:rPr>
              <w:t xml:space="preserve">5 </w:t>
            </w:r>
            <w:proofErr w:type="spellStart"/>
            <w:r w:rsidRPr="009A3AA9">
              <w:rPr>
                <w:b/>
                <w:bCs/>
                <w:i/>
                <w:iCs/>
                <w:color w:val="990000"/>
              </w:rPr>
              <w:t>mrem</w:t>
            </w:r>
            <w:proofErr w:type="spellEnd"/>
            <w:r w:rsidRPr="009A3AA9">
              <w:rPr>
                <w:b/>
                <w:bCs/>
                <w:i/>
                <w:iCs/>
                <w:color w:val="990000"/>
              </w:rPr>
              <w:t xml:space="preserve"> in 1 hour at 30 cm</w:t>
            </w:r>
            <w:r w:rsidRPr="009A3AA9">
              <w:rPr>
                <w:i/>
                <w:iCs/>
                <w:color w:val="000000"/>
              </w:rPr>
              <w:t xml:space="preserve"> </w:t>
            </w:r>
            <w:r w:rsidRPr="009A3AA9">
              <w:rPr>
                <w:color w:val="000066"/>
              </w:rPr>
              <w:t>(1 ft) from the source or from any surface the radiation penetrates.</w:t>
            </w:r>
          </w:p>
        </w:tc>
        <w:tc>
          <w:tcPr>
            <w:tcW w:w="4788" w:type="dxa"/>
          </w:tcPr>
          <w:p w:rsidR="003C0182" w:rsidRDefault="003C0182" w:rsidP="00496DCE">
            <w:pPr>
              <w:pStyle w:val="Table11"/>
            </w:pPr>
            <w:r w:rsidRPr="00B766EB">
              <w:rPr>
                <w:noProof/>
              </w:rPr>
              <w:drawing>
                <wp:inline distT="0" distB="0" distL="0" distR="0">
                  <wp:extent cx="1238250" cy="1485401"/>
                  <wp:effectExtent l="19050" t="0" r="0" b="0"/>
                  <wp:docPr id="6" name="Picture 3" descr="http://www.physics.isu.edu/health-physics/tso/rad_training/radiation%20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isu.edu/health-physics/tso/rad_training/radiation%20area.jpg"/>
                          <pic:cNvPicPr>
                            <a:picLocks noChangeAspect="1" noChangeArrowheads="1"/>
                          </pic:cNvPicPr>
                        </pic:nvPicPr>
                        <pic:blipFill>
                          <a:blip r:embed="rId20" cstate="print"/>
                          <a:srcRect/>
                          <a:stretch>
                            <a:fillRect/>
                          </a:stretch>
                        </pic:blipFill>
                        <pic:spPr bwMode="auto">
                          <a:xfrm>
                            <a:off x="0" y="0"/>
                            <a:ext cx="1239987" cy="1487485"/>
                          </a:xfrm>
                          <a:prstGeom prst="rect">
                            <a:avLst/>
                          </a:prstGeom>
                          <a:noFill/>
                          <a:ln w="9525">
                            <a:noFill/>
                            <a:miter lim="800000"/>
                            <a:headEnd/>
                            <a:tailEnd/>
                          </a:ln>
                        </pic:spPr>
                      </pic:pic>
                    </a:graphicData>
                  </a:graphic>
                </wp:inline>
              </w:drawing>
            </w:r>
          </w:p>
        </w:tc>
      </w:tr>
    </w:tbl>
    <w:p w:rsidR="004658C5" w:rsidRDefault="004658C5" w:rsidP="003C0182">
      <w:pPr>
        <w:pStyle w:val="BodyTextFlush"/>
      </w:pPr>
    </w:p>
    <w:p w:rsidR="003C0182" w:rsidRDefault="003C0182" w:rsidP="003C0182">
      <w:pPr>
        <w:pStyle w:val="Heading1"/>
      </w:pPr>
      <w:bookmarkStart w:id="31" w:name="_Toc287862841"/>
      <w:bookmarkStart w:id="32" w:name="_Toc304801160"/>
      <w:r>
        <w:t>STOP WORK POLICY</w:t>
      </w:r>
      <w:bookmarkEnd w:id="31"/>
      <w:bookmarkEnd w:id="32"/>
    </w:p>
    <w:p w:rsidR="003C0182" w:rsidRDefault="003C0182" w:rsidP="00A41978">
      <w:pPr>
        <w:pStyle w:val="BodyText"/>
        <w:keepLines/>
        <w:rPr>
          <w:color w:val="000000"/>
          <w:sz w:val="23"/>
          <w:szCs w:val="23"/>
        </w:rPr>
      </w:pPr>
      <w:r>
        <w:rPr>
          <w:color w:val="000000"/>
          <w:sz w:val="23"/>
          <w:szCs w:val="23"/>
        </w:rPr>
        <w:t>Any person should i</w:t>
      </w:r>
      <w:r w:rsidRPr="00AC5CF2">
        <w:rPr>
          <w:color w:val="000000"/>
          <w:sz w:val="23"/>
          <w:szCs w:val="23"/>
        </w:rPr>
        <w:t>nitiate a stop work when</w:t>
      </w:r>
      <w:r>
        <w:rPr>
          <w:color w:val="000000"/>
          <w:sz w:val="23"/>
          <w:szCs w:val="23"/>
        </w:rPr>
        <w:t>ever</w:t>
      </w:r>
      <w:r w:rsidRPr="00AC5CF2">
        <w:rPr>
          <w:color w:val="000000"/>
          <w:sz w:val="23"/>
          <w:szCs w:val="23"/>
        </w:rPr>
        <w:t xml:space="preserve"> conditions that are potentially unsafe or adverse to quality are identified. </w:t>
      </w:r>
      <w:r>
        <w:rPr>
          <w:color w:val="000000"/>
          <w:sz w:val="23"/>
          <w:szCs w:val="23"/>
        </w:rPr>
        <w:t>They should d</w:t>
      </w:r>
      <w:r w:rsidRPr="00AC5CF2">
        <w:rPr>
          <w:color w:val="000000"/>
          <w:sz w:val="23"/>
          <w:szCs w:val="23"/>
        </w:rPr>
        <w:t>etermine if the condition is readily fixable and within the</w:t>
      </w:r>
      <w:r>
        <w:rPr>
          <w:color w:val="000000"/>
          <w:sz w:val="23"/>
          <w:szCs w:val="23"/>
        </w:rPr>
        <w:t xml:space="preserve">ir </w:t>
      </w:r>
      <w:r w:rsidRPr="00AC5CF2">
        <w:rPr>
          <w:color w:val="000000"/>
          <w:sz w:val="23"/>
          <w:szCs w:val="23"/>
        </w:rPr>
        <w:t>work scope and authorization to correct.</w:t>
      </w:r>
      <w:r>
        <w:rPr>
          <w:color w:val="000000"/>
          <w:sz w:val="23"/>
          <w:szCs w:val="23"/>
        </w:rPr>
        <w:t xml:space="preserve"> If it is not readily fixable or they are not authorized to remedy the situation, then they should d</w:t>
      </w:r>
      <w:r w:rsidRPr="00AC5CF2">
        <w:rPr>
          <w:color w:val="000000"/>
          <w:sz w:val="23"/>
          <w:szCs w:val="23"/>
        </w:rPr>
        <w:t xml:space="preserve">eclare a stop work </w:t>
      </w:r>
      <w:r>
        <w:rPr>
          <w:color w:val="000000"/>
          <w:sz w:val="23"/>
          <w:szCs w:val="23"/>
        </w:rPr>
        <w:t>and notify the Laboratory Lead, CAES Safety Officer, and/or their project’s Principal Investigator.</w:t>
      </w:r>
    </w:p>
    <w:p w:rsidR="003C0182" w:rsidRDefault="003C0182" w:rsidP="003C0182">
      <w:pPr>
        <w:pStyle w:val="BodyText"/>
        <w:rPr>
          <w:color w:val="000000"/>
          <w:sz w:val="23"/>
          <w:szCs w:val="23"/>
        </w:rPr>
      </w:pPr>
      <w:r>
        <w:rPr>
          <w:color w:val="000000"/>
          <w:sz w:val="23"/>
          <w:szCs w:val="23"/>
        </w:rPr>
        <w:t xml:space="preserve">Stop Work is an </w:t>
      </w:r>
      <w:r w:rsidR="00A976F6">
        <w:rPr>
          <w:color w:val="000000"/>
          <w:sz w:val="23"/>
          <w:szCs w:val="23"/>
        </w:rPr>
        <w:t xml:space="preserve">action </w:t>
      </w:r>
      <w:r>
        <w:rPr>
          <w:color w:val="000000"/>
          <w:sz w:val="23"/>
          <w:szCs w:val="23"/>
        </w:rPr>
        <w:t>that keeps us safe and reflects a good questioning attitude.</w:t>
      </w:r>
    </w:p>
    <w:p w:rsidR="003C0182" w:rsidRDefault="003C0182" w:rsidP="003C0182">
      <w:pPr>
        <w:pStyle w:val="Heading1"/>
      </w:pPr>
      <w:bookmarkStart w:id="33" w:name="_Toc287862842"/>
      <w:bookmarkStart w:id="34" w:name="_Toc304801161"/>
      <w:r>
        <w:lastRenderedPageBreak/>
        <w:t>RECORDS</w:t>
      </w:r>
      <w:bookmarkEnd w:id="33"/>
      <w:bookmarkEnd w:id="34"/>
    </w:p>
    <w:p w:rsidR="003C0182" w:rsidRDefault="003C0182" w:rsidP="003C0182">
      <w:pPr>
        <w:pStyle w:val="BodyText"/>
      </w:pPr>
      <w:r w:rsidRPr="009609BC">
        <w:t xml:space="preserve">Records are an important component of ISU’s radiation safety program. A subset of the records specified in the ISU Manual are maintained at CAES </w:t>
      </w:r>
      <w:r w:rsidR="00A976F6">
        <w:t xml:space="preserve"> for the convenience of </w:t>
      </w:r>
      <w:r w:rsidRPr="009609BC">
        <w:t xml:space="preserve">researchers; </w:t>
      </w:r>
      <w:r w:rsidR="00A976F6">
        <w:t xml:space="preserve">to allow </w:t>
      </w:r>
      <w:r w:rsidRPr="009609BC">
        <w:t xml:space="preserve">immediate access to staff upon request; </w:t>
      </w:r>
      <w:r w:rsidR="00A976F6">
        <w:t xml:space="preserve">to serve as the </w:t>
      </w:r>
      <w:r w:rsidRPr="009609BC">
        <w:t xml:space="preserve">basis for confirmation of qualifications to perform radiological research; </w:t>
      </w:r>
      <w:r w:rsidR="00A976F6">
        <w:t xml:space="preserve">and </w:t>
      </w:r>
      <w:r w:rsidRPr="009609BC">
        <w:t xml:space="preserve"> </w:t>
      </w:r>
      <w:r w:rsidR="00A976F6">
        <w:t xml:space="preserve">to provide evidence of compliance with </w:t>
      </w:r>
      <w:r w:rsidRPr="009609BC">
        <w:t>the requirements of the ISU Manual and NRC license</w:t>
      </w:r>
      <w:r w:rsidR="00A976F6">
        <w:t>.</w:t>
      </w:r>
    </w:p>
    <w:p w:rsidR="003C0182" w:rsidRDefault="003C0182" w:rsidP="003C0182">
      <w:pPr>
        <w:pStyle w:val="BodyText"/>
      </w:pPr>
      <w:r>
        <w:t xml:space="preserve">The </w:t>
      </w:r>
      <w:r w:rsidRPr="00D71AF6">
        <w:t>radiation safety records maintained by CAES</w:t>
      </w:r>
      <w:r>
        <w:t xml:space="preserve"> are:</w:t>
      </w:r>
    </w:p>
    <w:p w:rsidR="003C0182" w:rsidRPr="003C0182" w:rsidRDefault="003C0182" w:rsidP="003C0182">
      <w:pPr>
        <w:pStyle w:val="ListNumber"/>
      </w:pPr>
      <w:r w:rsidRPr="00D71AF6">
        <w:t xml:space="preserve">A list of responsible users approved to use the CAES facility accompanied by the RSO </w:t>
      </w:r>
      <w:r w:rsidRPr="003C0182">
        <w:t>approval letter for each (available on CAES Portal)</w:t>
      </w:r>
    </w:p>
    <w:p w:rsidR="003C0182" w:rsidRPr="003C0182" w:rsidRDefault="003C0182" w:rsidP="003C0182">
      <w:pPr>
        <w:pStyle w:val="ListNumber"/>
      </w:pPr>
      <w:r w:rsidRPr="003C0182">
        <w:t>Current inventory of all sources and materials at CAES (available on CAES Portal)</w:t>
      </w:r>
    </w:p>
    <w:p w:rsidR="003C0182" w:rsidRPr="003C0182" w:rsidRDefault="003C0182" w:rsidP="003C0182">
      <w:pPr>
        <w:pStyle w:val="ListNumber"/>
      </w:pPr>
      <w:r w:rsidRPr="003C0182">
        <w:t>Copies of all transfers of material to and from CAES on the associa</w:t>
      </w:r>
      <w:r w:rsidR="00B92C37">
        <w:t>ted shipping records (hard copy)</w:t>
      </w:r>
    </w:p>
    <w:p w:rsidR="003C0182" w:rsidRPr="003C0182" w:rsidRDefault="003C0182" w:rsidP="003C0182">
      <w:pPr>
        <w:pStyle w:val="ListNumber"/>
      </w:pPr>
      <w:r w:rsidRPr="003C0182">
        <w:t>Copies of training completion records (available on CAES Portal; project-specific also available in Laboratory Manual)</w:t>
      </w:r>
    </w:p>
    <w:p w:rsidR="003C0182" w:rsidRPr="003C0182" w:rsidRDefault="003C0182" w:rsidP="003C0182">
      <w:pPr>
        <w:pStyle w:val="ListNumber"/>
      </w:pPr>
      <w:r w:rsidRPr="003C0182">
        <w:t>Results of contamination and exposure surveys</w:t>
      </w:r>
      <w:r w:rsidR="00B92C37">
        <w:t xml:space="preserve"> (available in Laboratory</w:t>
      </w:r>
      <w:r w:rsidRPr="003C0182">
        <w:t>)</w:t>
      </w:r>
    </w:p>
    <w:p w:rsidR="003C0182" w:rsidRPr="003C0182" w:rsidRDefault="003C0182" w:rsidP="003C0182">
      <w:pPr>
        <w:pStyle w:val="ListNumber"/>
      </w:pPr>
      <w:r w:rsidRPr="003C0182">
        <w:t>Archive of lab radiation log books</w:t>
      </w:r>
      <w:r w:rsidR="00A41978">
        <w:t>.</w:t>
      </w:r>
    </w:p>
    <w:p w:rsidR="003C0182" w:rsidRDefault="003C0182" w:rsidP="003C0182">
      <w:pPr>
        <w:pStyle w:val="BodyText"/>
      </w:pPr>
      <w:r w:rsidRPr="00D71AF6">
        <w:t>Each user of radioactive materials (RAM) shall maintain a complete record of all acquisitions, uses, transfers and disposals of such materials and provide this data to the TSO in a timely manner upon request.</w:t>
      </w:r>
    </w:p>
    <w:p w:rsidR="003C0182" w:rsidRDefault="003C0182">
      <w:pPr>
        <w:rPr>
          <w:szCs w:val="20"/>
        </w:rPr>
      </w:pPr>
      <w:r>
        <w:br w:type="page"/>
      </w:r>
    </w:p>
    <w:p w:rsidR="00F7397B" w:rsidRDefault="00334083" w:rsidP="00F7397B">
      <w:pPr>
        <w:pStyle w:val="AppendixFlysheetTitles"/>
      </w:pPr>
      <w:bookmarkStart w:id="35" w:name="_Toc304801162"/>
      <w:r>
        <w:lastRenderedPageBreak/>
        <w:t>Appendix A</w:t>
      </w:r>
      <w:r w:rsidR="00F7397B">
        <w:t xml:space="preserve">  </w:t>
      </w:r>
    </w:p>
    <w:p w:rsidR="00334083" w:rsidRDefault="00334083" w:rsidP="00F7397B">
      <w:pPr>
        <w:pStyle w:val="AppendixFlysheetTitles"/>
      </w:pPr>
      <w:r>
        <w:t>CAES Laboratory Orientation Checklist</w:t>
      </w:r>
      <w:bookmarkEnd w:id="35"/>
    </w:p>
    <w:p w:rsidR="00334083" w:rsidRDefault="00334083" w:rsidP="00334083">
      <w:pPr>
        <w:pStyle w:val="FormText"/>
        <w:rPr>
          <w:rFonts w:cs="Arial"/>
          <w:sz w:val="20"/>
          <w:szCs w:val="20"/>
        </w:rPr>
      </w:pPr>
      <w:r w:rsidRPr="00A91808">
        <w:rPr>
          <w:rFonts w:cs="Arial"/>
          <w:sz w:val="20"/>
          <w:szCs w:val="20"/>
        </w:rPr>
        <w:t xml:space="preserve">This checklist is a job aid for conducting lab orientation. The checklist is administered by the CAES Safety Officer </w:t>
      </w:r>
      <w:r>
        <w:rPr>
          <w:rFonts w:cs="Arial"/>
          <w:sz w:val="20"/>
          <w:szCs w:val="20"/>
        </w:rPr>
        <w:t>or the</w:t>
      </w:r>
      <w:r w:rsidRPr="00A91808">
        <w:rPr>
          <w:rFonts w:cs="Arial"/>
          <w:sz w:val="20"/>
          <w:szCs w:val="20"/>
        </w:rPr>
        <w:t xml:space="preserve"> </w:t>
      </w:r>
      <w:proofErr w:type="gramStart"/>
      <w:r w:rsidRPr="00A91808">
        <w:rPr>
          <w:rFonts w:cs="Arial"/>
          <w:sz w:val="20"/>
          <w:szCs w:val="20"/>
        </w:rPr>
        <w:t>cognizant</w:t>
      </w:r>
      <w:proofErr w:type="gramEnd"/>
      <w:r w:rsidRPr="00A91808">
        <w:rPr>
          <w:rFonts w:cs="Arial"/>
          <w:sz w:val="20"/>
          <w:szCs w:val="20"/>
        </w:rPr>
        <w:t xml:space="preserve"> Laboratory Lead, face-to-face, for each project participant before they perform work in CAES. The orientation includes a walk thru that demonstrates how to perform some tasks.</w:t>
      </w:r>
    </w:p>
    <w:p w:rsidR="00334083" w:rsidRDefault="00334083" w:rsidP="00334083">
      <w:pPr>
        <w:pStyle w:val="FormText"/>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9018"/>
      </w:tblGrid>
      <w:tr w:rsidR="00334083" w:rsidTr="00B34CAF">
        <w:tc>
          <w:tcPr>
            <w:tcW w:w="558" w:type="dxa"/>
          </w:tcPr>
          <w:p w:rsidR="00334083" w:rsidRDefault="006F299F" w:rsidP="00B34CAF">
            <w:pPr>
              <w:pStyle w:val="FormText"/>
              <w:rPr>
                <w:rFonts w:cs="Arial"/>
                <w:sz w:val="20"/>
                <w:szCs w:val="20"/>
              </w:rPr>
            </w:pPr>
            <w:r>
              <w:rPr>
                <w:szCs w:val="18"/>
              </w:rPr>
              <w:fldChar w:fldCharType="begin">
                <w:ffData>
                  <w:name w:val="Check1"/>
                  <w:enabled/>
                  <w:calcOnExit w:val="0"/>
                  <w:checkBox>
                    <w:sizeAuto/>
                    <w:default w:val="0"/>
                  </w:checkBox>
                </w:ffData>
              </w:fldChar>
            </w:r>
            <w:bookmarkStart w:id="36" w:name="Check1"/>
            <w:r w:rsidR="00334083">
              <w:rPr>
                <w:szCs w:val="18"/>
              </w:rPr>
              <w:instrText xml:space="preserve"> FORMCHECKBOX </w:instrText>
            </w:r>
            <w:r>
              <w:rPr>
                <w:szCs w:val="18"/>
              </w:rPr>
            </w:r>
            <w:r>
              <w:rPr>
                <w:szCs w:val="18"/>
              </w:rPr>
              <w:fldChar w:fldCharType="end"/>
            </w:r>
            <w:bookmarkEnd w:id="36"/>
          </w:p>
        </w:tc>
        <w:tc>
          <w:tcPr>
            <w:tcW w:w="9018" w:type="dxa"/>
          </w:tcPr>
          <w:p w:rsidR="00334083" w:rsidRPr="00334083" w:rsidRDefault="00334083" w:rsidP="00B34CAF">
            <w:pPr>
              <w:pStyle w:val="FormText"/>
              <w:rPr>
                <w:rFonts w:ascii="Times New Roman" w:hAnsi="Times New Roman"/>
                <w:b/>
                <w:sz w:val="24"/>
              </w:rPr>
            </w:pPr>
            <w:r w:rsidRPr="00334083">
              <w:rPr>
                <w:rFonts w:ascii="Times New Roman" w:hAnsi="Times New Roman"/>
                <w:b/>
                <w:sz w:val="24"/>
                <w:u w:val="single"/>
              </w:rPr>
              <w:t>Key Personnel and Notifications</w:t>
            </w:r>
            <w:r w:rsidRPr="00334083">
              <w:rPr>
                <w:rFonts w:ascii="Times New Roman" w:hAnsi="Times New Roman"/>
                <w:b/>
                <w:sz w:val="24"/>
              </w:rPr>
              <w:t>:</w:t>
            </w:r>
            <w:r w:rsidRPr="00334083">
              <w:rPr>
                <w:rFonts w:ascii="Times New Roman" w:hAnsi="Times New Roman"/>
                <w:sz w:val="24"/>
              </w:rPr>
              <w:t xml:space="preserve"> Lab Lead, CAES Safety Officer, Technical Safety Office and where contact information is posted</w:t>
            </w:r>
            <w:r w:rsidRPr="00334083">
              <w:rPr>
                <w:rFonts w:ascii="Times New Roman" w:hAnsi="Times New Roman"/>
                <w:b/>
                <w:sz w:val="24"/>
              </w:rPr>
              <w:t xml:space="preserve"> </w:t>
            </w:r>
          </w:p>
          <w:p w:rsidR="00334083" w:rsidRPr="00334083" w:rsidRDefault="00334083" w:rsidP="00B34CAF">
            <w:pPr>
              <w:pStyle w:val="FormText"/>
              <w:rPr>
                <w:rFonts w:ascii="Times New Roman" w:hAnsi="Times New Roman"/>
                <w:sz w:val="24"/>
              </w:rPr>
            </w:pPr>
          </w:p>
        </w:tc>
      </w:tr>
      <w:tr w:rsidR="00334083" w:rsidTr="00B34CAF">
        <w:trPr>
          <w:trHeight w:val="1304"/>
        </w:trPr>
        <w:tc>
          <w:tcPr>
            <w:tcW w:w="558" w:type="dxa"/>
          </w:tcPr>
          <w:p w:rsidR="00334083" w:rsidRDefault="006F299F" w:rsidP="00B34CAF">
            <w:pPr>
              <w:pStyle w:val="FormText"/>
              <w:rPr>
                <w:rFonts w:cs="Arial"/>
                <w:sz w:val="20"/>
                <w:szCs w:val="20"/>
              </w:rPr>
            </w:pPr>
            <w:r>
              <w:rPr>
                <w:szCs w:val="18"/>
              </w:rPr>
              <w:fldChar w:fldCharType="begin">
                <w:ffData>
                  <w:name w:val="Check1"/>
                  <w:enabled/>
                  <w:calcOnExit w:val="0"/>
                  <w:checkBox>
                    <w:sizeAuto/>
                    <w:default w:val="0"/>
                  </w:checkBox>
                </w:ffData>
              </w:fldChar>
            </w:r>
            <w:r w:rsidR="00334083">
              <w:rPr>
                <w:szCs w:val="18"/>
              </w:rPr>
              <w:instrText xml:space="preserve"> FORMCHECKBOX </w:instrText>
            </w:r>
            <w:r>
              <w:rPr>
                <w:szCs w:val="18"/>
              </w:rPr>
            </w:r>
            <w:r>
              <w:rPr>
                <w:szCs w:val="18"/>
              </w:rPr>
              <w:fldChar w:fldCharType="end"/>
            </w:r>
          </w:p>
        </w:tc>
        <w:tc>
          <w:tcPr>
            <w:tcW w:w="9018" w:type="dxa"/>
          </w:tcPr>
          <w:p w:rsidR="00334083" w:rsidRPr="00334083" w:rsidRDefault="00334083" w:rsidP="00B34CAF">
            <w:pPr>
              <w:pStyle w:val="FormText"/>
              <w:rPr>
                <w:rFonts w:ascii="Times New Roman" w:hAnsi="Times New Roman"/>
                <w:b/>
                <w:sz w:val="24"/>
                <w:u w:val="single"/>
              </w:rPr>
            </w:pPr>
            <w:r w:rsidRPr="00334083">
              <w:rPr>
                <w:rFonts w:ascii="Times New Roman" w:hAnsi="Times New Roman"/>
                <w:b/>
                <w:sz w:val="24"/>
                <w:u w:val="single"/>
              </w:rPr>
              <w:t xml:space="preserve">Laboratory Normal Hours and Need to Work Off-Hours: </w:t>
            </w:r>
          </w:p>
          <w:p w:rsidR="00334083" w:rsidRPr="00334083" w:rsidRDefault="00334083" w:rsidP="00334083">
            <w:pPr>
              <w:pStyle w:val="FormText"/>
              <w:numPr>
                <w:ilvl w:val="1"/>
                <w:numId w:val="50"/>
              </w:numPr>
              <w:ind w:left="612"/>
              <w:rPr>
                <w:rFonts w:ascii="Times New Roman" w:hAnsi="Times New Roman"/>
                <w:b/>
                <w:sz w:val="24"/>
              </w:rPr>
            </w:pPr>
            <w:r w:rsidRPr="00334083">
              <w:rPr>
                <w:rFonts w:ascii="Times New Roman" w:hAnsi="Times New Roman"/>
                <w:sz w:val="24"/>
              </w:rPr>
              <w:t xml:space="preserve">Laboratory working hours for mentoring work ( example: using instruments) 8 am – 4:30 pm </w:t>
            </w:r>
          </w:p>
          <w:p w:rsidR="00334083" w:rsidRPr="00334083" w:rsidRDefault="00334083" w:rsidP="00334083">
            <w:pPr>
              <w:pStyle w:val="FormText"/>
              <w:numPr>
                <w:ilvl w:val="1"/>
                <w:numId w:val="50"/>
              </w:numPr>
              <w:ind w:left="612"/>
              <w:rPr>
                <w:rFonts w:ascii="Times New Roman" w:hAnsi="Times New Roman"/>
                <w:b/>
                <w:sz w:val="24"/>
              </w:rPr>
            </w:pPr>
            <w:r w:rsidRPr="00334083">
              <w:rPr>
                <w:rFonts w:ascii="Times New Roman" w:hAnsi="Times New Roman"/>
                <w:sz w:val="24"/>
              </w:rPr>
              <w:t xml:space="preserve">Radiological samples movement must be before 3:00 pm </w:t>
            </w:r>
          </w:p>
          <w:p w:rsidR="00334083" w:rsidRPr="00334083" w:rsidRDefault="00334083" w:rsidP="00334083">
            <w:pPr>
              <w:pStyle w:val="FormText"/>
              <w:numPr>
                <w:ilvl w:val="1"/>
                <w:numId w:val="50"/>
              </w:numPr>
              <w:ind w:left="612"/>
              <w:rPr>
                <w:rFonts w:ascii="Times New Roman" w:hAnsi="Times New Roman"/>
                <w:b/>
                <w:sz w:val="24"/>
              </w:rPr>
            </w:pPr>
            <w:r w:rsidRPr="00334083">
              <w:rPr>
                <w:rFonts w:ascii="Times New Roman" w:hAnsi="Times New Roman"/>
                <w:sz w:val="24"/>
              </w:rPr>
              <w:t xml:space="preserve">Laboratory normal working hours 6:00 am – 6:00 pm (does not require mentoring) </w:t>
            </w:r>
          </w:p>
          <w:p w:rsidR="00334083" w:rsidRPr="00334083" w:rsidRDefault="00334083" w:rsidP="00334083">
            <w:pPr>
              <w:pStyle w:val="FormText"/>
              <w:numPr>
                <w:ilvl w:val="1"/>
                <w:numId w:val="50"/>
              </w:numPr>
              <w:ind w:left="612"/>
              <w:rPr>
                <w:rFonts w:ascii="Times New Roman" w:hAnsi="Times New Roman"/>
                <w:b/>
                <w:sz w:val="24"/>
              </w:rPr>
            </w:pPr>
            <w:r w:rsidRPr="00334083">
              <w:rPr>
                <w:rFonts w:ascii="Times New Roman" w:hAnsi="Times New Roman"/>
                <w:sz w:val="24"/>
              </w:rPr>
              <w:t xml:space="preserve">Working off-hours </w:t>
            </w:r>
            <w:r w:rsidRPr="00334083">
              <w:rPr>
                <w:rFonts w:ascii="Times New Roman" w:hAnsi="Times New Roman"/>
                <w:b/>
                <w:sz w:val="24"/>
                <w:u w:val="single"/>
              </w:rPr>
              <w:t>must be</w:t>
            </w:r>
            <w:r w:rsidRPr="00334083">
              <w:rPr>
                <w:rFonts w:ascii="Times New Roman" w:hAnsi="Times New Roman"/>
                <w:sz w:val="24"/>
              </w:rPr>
              <w:t xml:space="preserve"> approved by the Lab Lead, designated alterative, or CSO</w:t>
            </w:r>
          </w:p>
          <w:p w:rsidR="00334083" w:rsidRPr="00334083" w:rsidRDefault="00334083" w:rsidP="00B34CAF">
            <w:pPr>
              <w:pStyle w:val="FormText"/>
              <w:rPr>
                <w:rFonts w:ascii="Times New Roman" w:hAnsi="Times New Roman"/>
                <w:sz w:val="24"/>
              </w:rPr>
            </w:pPr>
          </w:p>
        </w:tc>
      </w:tr>
      <w:tr w:rsidR="00334083" w:rsidTr="00B34CAF">
        <w:tc>
          <w:tcPr>
            <w:tcW w:w="558" w:type="dxa"/>
          </w:tcPr>
          <w:p w:rsidR="00334083" w:rsidRDefault="006F299F" w:rsidP="00B34CAF">
            <w:pPr>
              <w:pStyle w:val="FormText"/>
              <w:rPr>
                <w:rFonts w:cs="Arial"/>
                <w:sz w:val="20"/>
                <w:szCs w:val="20"/>
              </w:rPr>
            </w:pPr>
            <w:r>
              <w:rPr>
                <w:szCs w:val="18"/>
              </w:rPr>
              <w:fldChar w:fldCharType="begin">
                <w:ffData>
                  <w:name w:val="Check1"/>
                  <w:enabled/>
                  <w:calcOnExit w:val="0"/>
                  <w:checkBox>
                    <w:sizeAuto/>
                    <w:default w:val="0"/>
                  </w:checkBox>
                </w:ffData>
              </w:fldChar>
            </w:r>
            <w:r w:rsidR="00334083">
              <w:rPr>
                <w:szCs w:val="18"/>
              </w:rPr>
              <w:instrText xml:space="preserve"> FORMCHECKBOX </w:instrText>
            </w:r>
            <w:r>
              <w:rPr>
                <w:szCs w:val="18"/>
              </w:rPr>
            </w:r>
            <w:r>
              <w:rPr>
                <w:szCs w:val="18"/>
              </w:rPr>
              <w:fldChar w:fldCharType="end"/>
            </w:r>
          </w:p>
        </w:tc>
        <w:tc>
          <w:tcPr>
            <w:tcW w:w="9018" w:type="dxa"/>
          </w:tcPr>
          <w:p w:rsidR="00334083" w:rsidRPr="00334083" w:rsidRDefault="00334083" w:rsidP="00B34CAF">
            <w:pPr>
              <w:outlineLvl w:val="2"/>
              <w:rPr>
                <w:b/>
                <w:sz w:val="24"/>
                <w:u w:val="single"/>
              </w:rPr>
            </w:pPr>
            <w:r w:rsidRPr="00334083">
              <w:rPr>
                <w:b/>
                <w:sz w:val="24"/>
                <w:u w:val="single"/>
              </w:rPr>
              <w:t>Emergencies</w:t>
            </w:r>
            <w:r w:rsidRPr="00334083">
              <w:rPr>
                <w:sz w:val="24"/>
              </w:rPr>
              <w:t>:</w:t>
            </w:r>
          </w:p>
          <w:p w:rsidR="00334083" w:rsidRPr="00334083" w:rsidRDefault="00334083" w:rsidP="00334083">
            <w:pPr>
              <w:pStyle w:val="ListParagraph"/>
              <w:numPr>
                <w:ilvl w:val="0"/>
                <w:numId w:val="51"/>
              </w:numPr>
              <w:spacing w:after="0" w:line="240" w:lineRule="auto"/>
              <w:ind w:left="612"/>
              <w:outlineLvl w:val="2"/>
              <w:rPr>
                <w:rFonts w:ascii="Times New Roman" w:hAnsi="Times New Roman" w:cs="Times New Roman"/>
                <w:sz w:val="24"/>
                <w:szCs w:val="24"/>
              </w:rPr>
            </w:pPr>
            <w:r w:rsidRPr="00334083">
              <w:rPr>
                <w:rFonts w:ascii="Times New Roman" w:hAnsi="Times New Roman" w:cs="Times New Roman"/>
                <w:sz w:val="24"/>
                <w:szCs w:val="24"/>
              </w:rPr>
              <w:t>Location of Fire Alarms</w:t>
            </w:r>
          </w:p>
          <w:p w:rsidR="00334083" w:rsidRPr="00334083" w:rsidRDefault="00334083" w:rsidP="00334083">
            <w:pPr>
              <w:pStyle w:val="ListParagraph"/>
              <w:numPr>
                <w:ilvl w:val="0"/>
                <w:numId w:val="51"/>
              </w:numPr>
              <w:spacing w:after="0" w:line="240" w:lineRule="auto"/>
              <w:ind w:left="612"/>
              <w:outlineLvl w:val="2"/>
              <w:rPr>
                <w:rFonts w:ascii="Times New Roman" w:hAnsi="Times New Roman" w:cs="Times New Roman"/>
                <w:sz w:val="24"/>
                <w:szCs w:val="24"/>
              </w:rPr>
            </w:pPr>
            <w:r w:rsidRPr="00334083">
              <w:rPr>
                <w:rFonts w:ascii="Times New Roman" w:hAnsi="Times New Roman" w:cs="Times New Roman"/>
                <w:sz w:val="24"/>
                <w:szCs w:val="24"/>
              </w:rPr>
              <w:t>Location of Fire Extinguishers</w:t>
            </w:r>
          </w:p>
          <w:p w:rsidR="00334083" w:rsidRPr="00334083" w:rsidRDefault="00334083" w:rsidP="00334083">
            <w:pPr>
              <w:pStyle w:val="ListParagraph"/>
              <w:numPr>
                <w:ilvl w:val="0"/>
                <w:numId w:val="51"/>
              </w:numPr>
              <w:spacing w:after="0" w:line="240" w:lineRule="auto"/>
              <w:ind w:left="612"/>
              <w:outlineLvl w:val="2"/>
              <w:rPr>
                <w:rFonts w:ascii="Times New Roman" w:hAnsi="Times New Roman" w:cs="Times New Roman"/>
                <w:sz w:val="24"/>
                <w:szCs w:val="24"/>
              </w:rPr>
            </w:pPr>
            <w:r w:rsidRPr="00334083">
              <w:rPr>
                <w:rFonts w:ascii="Times New Roman" w:hAnsi="Times New Roman" w:cs="Times New Roman"/>
                <w:sz w:val="24"/>
                <w:szCs w:val="24"/>
              </w:rPr>
              <w:t>Location of First Aid Kit</w:t>
            </w:r>
          </w:p>
          <w:p w:rsidR="00334083" w:rsidRPr="00334083" w:rsidRDefault="00334083" w:rsidP="00334083">
            <w:pPr>
              <w:pStyle w:val="ListParagraph"/>
              <w:numPr>
                <w:ilvl w:val="0"/>
                <w:numId w:val="51"/>
              </w:numPr>
              <w:spacing w:after="0" w:line="240" w:lineRule="auto"/>
              <w:ind w:left="612"/>
              <w:outlineLvl w:val="2"/>
              <w:rPr>
                <w:rFonts w:ascii="Times New Roman" w:hAnsi="Times New Roman" w:cs="Times New Roman"/>
                <w:sz w:val="24"/>
                <w:szCs w:val="24"/>
              </w:rPr>
            </w:pPr>
            <w:r w:rsidRPr="00334083">
              <w:rPr>
                <w:rFonts w:ascii="Times New Roman" w:hAnsi="Times New Roman" w:cs="Times New Roman"/>
                <w:sz w:val="24"/>
                <w:szCs w:val="24"/>
              </w:rPr>
              <w:t>Location of Shower and Eye Wash</w:t>
            </w:r>
          </w:p>
          <w:p w:rsidR="00334083" w:rsidRPr="00334083" w:rsidRDefault="00334083" w:rsidP="00334083">
            <w:pPr>
              <w:pStyle w:val="ListParagraph"/>
              <w:numPr>
                <w:ilvl w:val="0"/>
                <w:numId w:val="51"/>
              </w:numPr>
              <w:spacing w:after="0" w:line="240" w:lineRule="auto"/>
              <w:ind w:left="612"/>
              <w:outlineLvl w:val="2"/>
              <w:rPr>
                <w:rFonts w:ascii="Times New Roman" w:hAnsi="Times New Roman" w:cs="Times New Roman"/>
                <w:sz w:val="24"/>
                <w:szCs w:val="24"/>
                <w:u w:val="single"/>
              </w:rPr>
            </w:pPr>
            <w:r w:rsidRPr="00334083">
              <w:rPr>
                <w:rFonts w:ascii="Times New Roman" w:hAnsi="Times New Roman" w:cs="Times New Roman"/>
                <w:sz w:val="24"/>
                <w:szCs w:val="24"/>
              </w:rPr>
              <w:t>CAES Physical Address (postings)</w:t>
            </w:r>
          </w:p>
          <w:p w:rsidR="00334083" w:rsidRPr="00334083" w:rsidRDefault="00334083" w:rsidP="00334083">
            <w:pPr>
              <w:pStyle w:val="ListParagraph"/>
              <w:numPr>
                <w:ilvl w:val="0"/>
                <w:numId w:val="51"/>
              </w:numPr>
              <w:spacing w:after="0" w:line="240" w:lineRule="auto"/>
              <w:ind w:left="612"/>
              <w:outlineLvl w:val="2"/>
              <w:rPr>
                <w:rFonts w:ascii="Times New Roman" w:hAnsi="Times New Roman" w:cs="Times New Roman"/>
                <w:sz w:val="24"/>
                <w:szCs w:val="24"/>
              </w:rPr>
            </w:pPr>
            <w:r w:rsidRPr="00334083">
              <w:rPr>
                <w:rFonts w:ascii="Times New Roman" w:hAnsi="Times New Roman" w:cs="Times New Roman"/>
                <w:sz w:val="24"/>
                <w:szCs w:val="24"/>
              </w:rPr>
              <w:t>Evacuation Plan</w:t>
            </w:r>
          </w:p>
          <w:p w:rsidR="00334083" w:rsidRPr="00334083" w:rsidRDefault="00334083" w:rsidP="00334083">
            <w:pPr>
              <w:pStyle w:val="ListParagraph"/>
              <w:numPr>
                <w:ilvl w:val="1"/>
                <w:numId w:val="51"/>
              </w:numPr>
              <w:spacing w:after="0" w:line="240" w:lineRule="auto"/>
              <w:ind w:left="1242"/>
              <w:outlineLvl w:val="2"/>
              <w:rPr>
                <w:rFonts w:ascii="Times New Roman" w:hAnsi="Times New Roman" w:cs="Times New Roman"/>
                <w:sz w:val="24"/>
                <w:szCs w:val="24"/>
              </w:rPr>
            </w:pPr>
            <w:r w:rsidRPr="00334083">
              <w:rPr>
                <w:rFonts w:ascii="Times New Roman" w:hAnsi="Times New Roman" w:cs="Times New Roman"/>
                <w:sz w:val="24"/>
                <w:szCs w:val="24"/>
              </w:rPr>
              <w:t>Exits and meeting area</w:t>
            </w:r>
          </w:p>
          <w:p w:rsidR="00334083" w:rsidRPr="00334083" w:rsidRDefault="00334083" w:rsidP="00334083">
            <w:pPr>
              <w:pStyle w:val="ListParagraph"/>
              <w:numPr>
                <w:ilvl w:val="0"/>
                <w:numId w:val="51"/>
              </w:numPr>
              <w:spacing w:after="0" w:line="240" w:lineRule="auto"/>
              <w:ind w:left="612"/>
              <w:outlineLvl w:val="2"/>
              <w:rPr>
                <w:rFonts w:ascii="Times New Roman" w:hAnsi="Times New Roman" w:cs="Times New Roman"/>
                <w:bCs/>
                <w:sz w:val="24"/>
                <w:szCs w:val="24"/>
              </w:rPr>
            </w:pPr>
            <w:r w:rsidRPr="00334083">
              <w:rPr>
                <w:rFonts w:ascii="Times New Roman" w:hAnsi="Times New Roman" w:cs="Times New Roman"/>
                <w:sz w:val="24"/>
                <w:szCs w:val="24"/>
              </w:rPr>
              <w:t>Lockdown Plan</w:t>
            </w:r>
          </w:p>
          <w:p w:rsidR="00334083" w:rsidRPr="00334083" w:rsidRDefault="00334083" w:rsidP="00B34CAF">
            <w:pPr>
              <w:pStyle w:val="FormText"/>
              <w:rPr>
                <w:rFonts w:ascii="Times New Roman" w:hAnsi="Times New Roman"/>
                <w:sz w:val="24"/>
              </w:rPr>
            </w:pPr>
          </w:p>
        </w:tc>
      </w:tr>
      <w:tr w:rsidR="00334083" w:rsidTr="00B34CAF">
        <w:tc>
          <w:tcPr>
            <w:tcW w:w="558" w:type="dxa"/>
          </w:tcPr>
          <w:p w:rsidR="00334083" w:rsidRDefault="006F299F" w:rsidP="00B34CAF">
            <w:pPr>
              <w:pStyle w:val="FormText"/>
              <w:rPr>
                <w:rFonts w:cs="Arial"/>
                <w:sz w:val="20"/>
                <w:szCs w:val="20"/>
              </w:rPr>
            </w:pPr>
            <w:r>
              <w:rPr>
                <w:szCs w:val="18"/>
              </w:rPr>
              <w:fldChar w:fldCharType="begin">
                <w:ffData>
                  <w:name w:val="Check1"/>
                  <w:enabled/>
                  <w:calcOnExit w:val="0"/>
                  <w:checkBox>
                    <w:sizeAuto/>
                    <w:default w:val="0"/>
                  </w:checkBox>
                </w:ffData>
              </w:fldChar>
            </w:r>
            <w:r w:rsidR="00334083">
              <w:rPr>
                <w:szCs w:val="18"/>
              </w:rPr>
              <w:instrText xml:space="preserve"> FORMCHECKBOX </w:instrText>
            </w:r>
            <w:r>
              <w:rPr>
                <w:szCs w:val="18"/>
              </w:rPr>
            </w:r>
            <w:r>
              <w:rPr>
                <w:szCs w:val="18"/>
              </w:rPr>
              <w:fldChar w:fldCharType="end"/>
            </w:r>
          </w:p>
        </w:tc>
        <w:tc>
          <w:tcPr>
            <w:tcW w:w="9018" w:type="dxa"/>
          </w:tcPr>
          <w:p w:rsidR="00334083" w:rsidRPr="00334083" w:rsidRDefault="00334083" w:rsidP="00B34CAF">
            <w:pPr>
              <w:outlineLvl w:val="2"/>
              <w:rPr>
                <w:bCs/>
                <w:sz w:val="24"/>
              </w:rPr>
            </w:pPr>
            <w:r w:rsidRPr="00334083">
              <w:rPr>
                <w:b/>
                <w:sz w:val="24"/>
                <w:u w:val="single"/>
              </w:rPr>
              <w:t>Stop Work Policy</w:t>
            </w:r>
            <w:r w:rsidRPr="00334083">
              <w:rPr>
                <w:b/>
                <w:sz w:val="24"/>
              </w:rPr>
              <w:t>:</w:t>
            </w:r>
            <w:r w:rsidRPr="00334083">
              <w:rPr>
                <w:sz w:val="24"/>
              </w:rPr>
              <w:t xml:space="preserve"> Who has the authority and its importance</w:t>
            </w:r>
          </w:p>
          <w:p w:rsidR="00334083" w:rsidRPr="00334083" w:rsidRDefault="00334083" w:rsidP="00B34CAF">
            <w:pPr>
              <w:pStyle w:val="FormText"/>
              <w:rPr>
                <w:rFonts w:ascii="Times New Roman" w:hAnsi="Times New Roman"/>
                <w:sz w:val="24"/>
              </w:rPr>
            </w:pPr>
          </w:p>
        </w:tc>
      </w:tr>
      <w:tr w:rsidR="00334083" w:rsidTr="00B34CAF">
        <w:trPr>
          <w:trHeight w:val="413"/>
        </w:trPr>
        <w:tc>
          <w:tcPr>
            <w:tcW w:w="558" w:type="dxa"/>
          </w:tcPr>
          <w:p w:rsidR="00334083" w:rsidRDefault="006F299F" w:rsidP="00B34CAF">
            <w:pPr>
              <w:pStyle w:val="FormText"/>
              <w:rPr>
                <w:rFonts w:cs="Arial"/>
                <w:sz w:val="20"/>
                <w:szCs w:val="20"/>
              </w:rPr>
            </w:pPr>
            <w:r>
              <w:rPr>
                <w:szCs w:val="18"/>
              </w:rPr>
              <w:fldChar w:fldCharType="begin">
                <w:ffData>
                  <w:name w:val="Check1"/>
                  <w:enabled/>
                  <w:calcOnExit w:val="0"/>
                  <w:checkBox>
                    <w:sizeAuto/>
                    <w:default w:val="0"/>
                  </w:checkBox>
                </w:ffData>
              </w:fldChar>
            </w:r>
            <w:r w:rsidR="00334083">
              <w:rPr>
                <w:szCs w:val="18"/>
              </w:rPr>
              <w:instrText xml:space="preserve"> FORMCHECKBOX </w:instrText>
            </w:r>
            <w:r>
              <w:rPr>
                <w:szCs w:val="18"/>
              </w:rPr>
            </w:r>
            <w:r>
              <w:rPr>
                <w:szCs w:val="18"/>
              </w:rPr>
              <w:fldChar w:fldCharType="end"/>
            </w:r>
          </w:p>
        </w:tc>
        <w:tc>
          <w:tcPr>
            <w:tcW w:w="9018" w:type="dxa"/>
          </w:tcPr>
          <w:p w:rsidR="00334083" w:rsidRDefault="00334083" w:rsidP="00B34CAF">
            <w:pPr>
              <w:pStyle w:val="FormText"/>
              <w:rPr>
                <w:rFonts w:ascii="Times New Roman" w:hAnsi="Times New Roman"/>
                <w:sz w:val="24"/>
              </w:rPr>
            </w:pPr>
            <w:r w:rsidRPr="00334083">
              <w:rPr>
                <w:rFonts w:ascii="Times New Roman" w:hAnsi="Times New Roman"/>
                <w:b/>
                <w:sz w:val="24"/>
                <w:u w:val="single"/>
              </w:rPr>
              <w:t>Training Completion</w:t>
            </w:r>
            <w:r w:rsidRPr="00334083">
              <w:rPr>
                <w:rFonts w:ascii="Times New Roman" w:hAnsi="Times New Roman"/>
                <w:sz w:val="24"/>
              </w:rPr>
              <w:t>: Responsibility of PI to verify completion of CAES and project-specific</w:t>
            </w:r>
          </w:p>
          <w:p w:rsidR="00334083" w:rsidRPr="00334083" w:rsidRDefault="00334083" w:rsidP="00B34CAF">
            <w:pPr>
              <w:pStyle w:val="FormText"/>
              <w:rPr>
                <w:rFonts w:ascii="Times New Roman" w:hAnsi="Times New Roman"/>
                <w:sz w:val="24"/>
              </w:rPr>
            </w:pPr>
          </w:p>
        </w:tc>
      </w:tr>
      <w:tr w:rsidR="00334083" w:rsidTr="00B34CAF">
        <w:tc>
          <w:tcPr>
            <w:tcW w:w="558" w:type="dxa"/>
          </w:tcPr>
          <w:p w:rsidR="00334083" w:rsidRDefault="006F299F" w:rsidP="00B34CAF">
            <w:pPr>
              <w:pStyle w:val="FormText"/>
              <w:rPr>
                <w:rFonts w:cs="Arial"/>
                <w:sz w:val="20"/>
                <w:szCs w:val="20"/>
              </w:rPr>
            </w:pPr>
            <w:r>
              <w:rPr>
                <w:szCs w:val="18"/>
              </w:rPr>
              <w:fldChar w:fldCharType="begin">
                <w:ffData>
                  <w:name w:val="Check1"/>
                  <w:enabled/>
                  <w:calcOnExit w:val="0"/>
                  <w:checkBox>
                    <w:sizeAuto/>
                    <w:default w:val="0"/>
                  </w:checkBox>
                </w:ffData>
              </w:fldChar>
            </w:r>
            <w:r w:rsidR="00334083">
              <w:rPr>
                <w:szCs w:val="18"/>
              </w:rPr>
              <w:instrText xml:space="preserve"> FORMCHECKBOX </w:instrText>
            </w:r>
            <w:r>
              <w:rPr>
                <w:szCs w:val="18"/>
              </w:rPr>
            </w:r>
            <w:r>
              <w:rPr>
                <w:szCs w:val="18"/>
              </w:rPr>
              <w:fldChar w:fldCharType="end"/>
            </w:r>
          </w:p>
        </w:tc>
        <w:tc>
          <w:tcPr>
            <w:tcW w:w="9018" w:type="dxa"/>
          </w:tcPr>
          <w:p w:rsidR="00334083" w:rsidRPr="00334083" w:rsidRDefault="00334083" w:rsidP="00B34CAF">
            <w:pPr>
              <w:pStyle w:val="FormText"/>
              <w:rPr>
                <w:rFonts w:ascii="Times New Roman" w:hAnsi="Times New Roman"/>
                <w:sz w:val="24"/>
              </w:rPr>
            </w:pPr>
            <w:r w:rsidRPr="00334083">
              <w:rPr>
                <w:rFonts w:ascii="Times New Roman" w:hAnsi="Times New Roman"/>
                <w:b/>
                <w:sz w:val="24"/>
                <w:u w:val="single"/>
              </w:rPr>
              <w:t>General Lab Rules</w:t>
            </w:r>
            <w:r w:rsidRPr="00334083">
              <w:rPr>
                <w:rFonts w:ascii="Times New Roman" w:hAnsi="Times New Roman"/>
                <w:sz w:val="24"/>
              </w:rPr>
              <w:t>:</w:t>
            </w:r>
          </w:p>
          <w:p w:rsidR="00334083" w:rsidRPr="00334083" w:rsidRDefault="00334083" w:rsidP="00334083">
            <w:pPr>
              <w:pStyle w:val="FormText"/>
              <w:numPr>
                <w:ilvl w:val="0"/>
                <w:numId w:val="52"/>
              </w:numPr>
              <w:ind w:left="616"/>
              <w:rPr>
                <w:rFonts w:ascii="Times New Roman" w:hAnsi="Times New Roman"/>
                <w:sz w:val="24"/>
              </w:rPr>
            </w:pPr>
            <w:r w:rsidRPr="00334083">
              <w:rPr>
                <w:rFonts w:ascii="Times New Roman" w:hAnsi="Times New Roman"/>
                <w:sz w:val="24"/>
              </w:rPr>
              <w:t xml:space="preserve">No eating, drinking, </w:t>
            </w:r>
            <w:proofErr w:type="gramStart"/>
            <w:r w:rsidRPr="00334083">
              <w:rPr>
                <w:rFonts w:ascii="Times New Roman" w:hAnsi="Times New Roman"/>
                <w:sz w:val="24"/>
              </w:rPr>
              <w:t>gum, mints, chap</w:t>
            </w:r>
            <w:proofErr w:type="gramEnd"/>
            <w:r w:rsidRPr="00334083">
              <w:rPr>
                <w:rFonts w:ascii="Times New Roman" w:hAnsi="Times New Roman"/>
                <w:sz w:val="24"/>
              </w:rPr>
              <w:t xml:space="preserve"> stick, etc. </w:t>
            </w:r>
          </w:p>
          <w:p w:rsidR="00334083" w:rsidRPr="00334083" w:rsidRDefault="00334083" w:rsidP="00334083">
            <w:pPr>
              <w:pStyle w:val="FormText"/>
              <w:numPr>
                <w:ilvl w:val="0"/>
                <w:numId w:val="52"/>
              </w:numPr>
              <w:ind w:left="616"/>
              <w:rPr>
                <w:rFonts w:ascii="Times New Roman" w:hAnsi="Times New Roman"/>
                <w:sz w:val="24"/>
              </w:rPr>
            </w:pPr>
            <w:r w:rsidRPr="00334083">
              <w:rPr>
                <w:rFonts w:ascii="Times New Roman" w:hAnsi="Times New Roman"/>
                <w:sz w:val="24"/>
              </w:rPr>
              <w:t>No food or drink to be stored in the lab refrigerators</w:t>
            </w:r>
          </w:p>
          <w:p w:rsidR="00334083" w:rsidRPr="00334083" w:rsidRDefault="00334083" w:rsidP="00334083">
            <w:pPr>
              <w:pStyle w:val="ListParagraph"/>
              <w:numPr>
                <w:ilvl w:val="0"/>
                <w:numId w:val="52"/>
              </w:numPr>
              <w:spacing w:after="0" w:line="240" w:lineRule="auto"/>
              <w:ind w:left="616"/>
              <w:rPr>
                <w:rFonts w:ascii="Times New Roman" w:hAnsi="Times New Roman" w:cs="Times New Roman"/>
                <w:sz w:val="24"/>
                <w:szCs w:val="24"/>
              </w:rPr>
            </w:pPr>
            <w:r w:rsidRPr="00334083">
              <w:rPr>
                <w:rFonts w:ascii="Times New Roman" w:hAnsi="Times New Roman" w:cs="Times New Roman"/>
                <w:sz w:val="24"/>
                <w:szCs w:val="24"/>
              </w:rPr>
              <w:t>Dress Code for CAES Labs:</w:t>
            </w:r>
          </w:p>
          <w:p w:rsidR="00334083" w:rsidRPr="00334083" w:rsidRDefault="00334083" w:rsidP="00334083">
            <w:pPr>
              <w:pStyle w:val="ListParagraph"/>
              <w:numPr>
                <w:ilvl w:val="1"/>
                <w:numId w:val="48"/>
              </w:numPr>
              <w:spacing w:after="0" w:line="240" w:lineRule="auto"/>
              <w:ind w:left="1246"/>
              <w:rPr>
                <w:rFonts w:ascii="Times New Roman" w:hAnsi="Times New Roman" w:cs="Times New Roman"/>
                <w:sz w:val="24"/>
                <w:szCs w:val="24"/>
              </w:rPr>
            </w:pPr>
            <w:r w:rsidRPr="00334083">
              <w:rPr>
                <w:rFonts w:ascii="Times New Roman" w:hAnsi="Times New Roman" w:cs="Times New Roman"/>
                <w:sz w:val="24"/>
                <w:szCs w:val="24"/>
              </w:rPr>
              <w:t xml:space="preserve">Researchers must wear: </w:t>
            </w:r>
          </w:p>
          <w:p w:rsidR="00334083" w:rsidRPr="00334083" w:rsidRDefault="00334083" w:rsidP="00334083">
            <w:pPr>
              <w:pStyle w:val="ListParagraph"/>
              <w:numPr>
                <w:ilvl w:val="2"/>
                <w:numId w:val="48"/>
              </w:numPr>
              <w:spacing w:after="0"/>
              <w:ind w:left="1876"/>
              <w:rPr>
                <w:rFonts w:ascii="Times New Roman" w:hAnsi="Times New Roman" w:cs="Times New Roman"/>
                <w:sz w:val="24"/>
                <w:szCs w:val="24"/>
              </w:rPr>
            </w:pPr>
            <w:r w:rsidRPr="00334083">
              <w:rPr>
                <w:rFonts w:ascii="Times New Roman" w:hAnsi="Times New Roman" w:cs="Times New Roman"/>
                <w:sz w:val="24"/>
                <w:szCs w:val="24"/>
              </w:rPr>
              <w:t xml:space="preserve">Shoes covering their entire foot </w:t>
            </w:r>
          </w:p>
          <w:p w:rsidR="00334083" w:rsidRPr="00334083" w:rsidRDefault="00334083" w:rsidP="00334083">
            <w:pPr>
              <w:pStyle w:val="ListParagraph"/>
              <w:numPr>
                <w:ilvl w:val="3"/>
                <w:numId w:val="48"/>
              </w:numPr>
              <w:spacing w:after="0"/>
              <w:ind w:left="2416"/>
              <w:rPr>
                <w:rFonts w:ascii="Times New Roman" w:hAnsi="Times New Roman" w:cs="Times New Roman"/>
                <w:sz w:val="24"/>
                <w:szCs w:val="24"/>
              </w:rPr>
            </w:pPr>
            <w:r w:rsidRPr="00334083">
              <w:rPr>
                <w:rFonts w:ascii="Times New Roman" w:hAnsi="Times New Roman" w:cs="Times New Roman"/>
                <w:sz w:val="24"/>
                <w:szCs w:val="24"/>
              </w:rPr>
              <w:t>No sandals, open toe shoes, or slipper type shoes</w:t>
            </w:r>
          </w:p>
          <w:p w:rsidR="00334083" w:rsidRDefault="00334083" w:rsidP="00334083">
            <w:pPr>
              <w:pStyle w:val="ListParagraph"/>
              <w:spacing w:after="0" w:line="240" w:lineRule="auto"/>
              <w:ind w:left="1876"/>
              <w:rPr>
                <w:rFonts w:ascii="Times New Roman" w:hAnsi="Times New Roman" w:cs="Times New Roman"/>
                <w:sz w:val="24"/>
                <w:szCs w:val="24"/>
              </w:rPr>
            </w:pPr>
          </w:p>
          <w:p w:rsidR="00334083" w:rsidRPr="00334083" w:rsidRDefault="00334083" w:rsidP="00334083">
            <w:pPr>
              <w:pStyle w:val="ListParagraph"/>
              <w:numPr>
                <w:ilvl w:val="2"/>
                <w:numId w:val="48"/>
              </w:numPr>
              <w:spacing w:after="0" w:line="240" w:lineRule="auto"/>
              <w:ind w:left="1876"/>
              <w:rPr>
                <w:rFonts w:ascii="Times New Roman" w:hAnsi="Times New Roman" w:cs="Times New Roman"/>
                <w:sz w:val="24"/>
                <w:szCs w:val="24"/>
              </w:rPr>
            </w:pPr>
            <w:r w:rsidRPr="00334083">
              <w:rPr>
                <w:rFonts w:ascii="Times New Roman" w:hAnsi="Times New Roman" w:cs="Times New Roman"/>
                <w:sz w:val="24"/>
                <w:szCs w:val="24"/>
              </w:rPr>
              <w:t>Long pants or long skirts  (Length: to your ankle)</w:t>
            </w:r>
          </w:p>
          <w:p w:rsidR="00334083" w:rsidRPr="00334083" w:rsidRDefault="00334083" w:rsidP="00334083">
            <w:pPr>
              <w:pStyle w:val="ListParagraph"/>
              <w:numPr>
                <w:ilvl w:val="3"/>
                <w:numId w:val="48"/>
              </w:numPr>
              <w:spacing w:after="0" w:line="240" w:lineRule="auto"/>
              <w:ind w:left="2430"/>
              <w:rPr>
                <w:rFonts w:ascii="Times New Roman" w:hAnsi="Times New Roman" w:cs="Times New Roman"/>
                <w:sz w:val="24"/>
                <w:szCs w:val="24"/>
              </w:rPr>
            </w:pPr>
            <w:r w:rsidRPr="00334083">
              <w:rPr>
                <w:rFonts w:ascii="Times New Roman" w:hAnsi="Times New Roman" w:cs="Times New Roman"/>
                <w:sz w:val="24"/>
                <w:szCs w:val="24"/>
              </w:rPr>
              <w:t xml:space="preserve"> No shorts, </w:t>
            </w:r>
            <w:proofErr w:type="spellStart"/>
            <w:r w:rsidRPr="00334083">
              <w:rPr>
                <w:rFonts w:ascii="Times New Roman" w:hAnsi="Times New Roman" w:cs="Times New Roman"/>
                <w:sz w:val="24"/>
                <w:szCs w:val="24"/>
              </w:rPr>
              <w:t>capris</w:t>
            </w:r>
            <w:proofErr w:type="spellEnd"/>
            <w:r w:rsidRPr="00334083">
              <w:rPr>
                <w:rFonts w:ascii="Times New Roman" w:hAnsi="Times New Roman" w:cs="Times New Roman"/>
                <w:sz w:val="24"/>
                <w:szCs w:val="24"/>
              </w:rPr>
              <w:t>, or skirts</w:t>
            </w:r>
          </w:p>
          <w:p w:rsidR="00334083" w:rsidRPr="00334083" w:rsidRDefault="00334083" w:rsidP="00334083">
            <w:pPr>
              <w:pStyle w:val="FormText"/>
              <w:numPr>
                <w:ilvl w:val="0"/>
                <w:numId w:val="53"/>
              </w:numPr>
              <w:ind w:left="616"/>
              <w:rPr>
                <w:rFonts w:ascii="Times New Roman" w:hAnsi="Times New Roman"/>
                <w:sz w:val="24"/>
              </w:rPr>
            </w:pPr>
            <w:r w:rsidRPr="00334083">
              <w:rPr>
                <w:rFonts w:ascii="Times New Roman" w:hAnsi="Times New Roman"/>
                <w:sz w:val="24"/>
              </w:rPr>
              <w:t xml:space="preserve">General Lab Supplies provided by CAES are </w:t>
            </w:r>
            <w:r w:rsidRPr="00334083">
              <w:rPr>
                <w:rFonts w:ascii="Times New Roman" w:hAnsi="Times New Roman"/>
                <w:b/>
                <w:sz w:val="24"/>
                <w:u w:val="single"/>
              </w:rPr>
              <w:t>NOT</w:t>
            </w:r>
            <w:r w:rsidRPr="00334083">
              <w:rPr>
                <w:rFonts w:ascii="Times New Roman" w:hAnsi="Times New Roman"/>
                <w:sz w:val="24"/>
              </w:rPr>
              <w:t xml:space="preserve"> to be removed from the labs</w:t>
            </w:r>
          </w:p>
          <w:p w:rsidR="00334083" w:rsidRPr="00334083" w:rsidRDefault="00334083" w:rsidP="00334083">
            <w:pPr>
              <w:pStyle w:val="FormText"/>
              <w:numPr>
                <w:ilvl w:val="0"/>
                <w:numId w:val="49"/>
              </w:numPr>
              <w:ind w:left="1308"/>
              <w:rPr>
                <w:rFonts w:ascii="Times New Roman" w:hAnsi="Times New Roman"/>
                <w:sz w:val="24"/>
              </w:rPr>
            </w:pPr>
            <w:r w:rsidRPr="00334083">
              <w:rPr>
                <w:rFonts w:ascii="Times New Roman" w:hAnsi="Times New Roman"/>
                <w:sz w:val="24"/>
              </w:rPr>
              <w:t>General Lab supplies are to be stored in general lab drawers or cabinets and not in personnel drawers</w:t>
            </w:r>
          </w:p>
          <w:p w:rsidR="00334083" w:rsidRPr="00334083" w:rsidRDefault="00334083" w:rsidP="00334083">
            <w:pPr>
              <w:pStyle w:val="FormText"/>
              <w:numPr>
                <w:ilvl w:val="0"/>
                <w:numId w:val="49"/>
              </w:numPr>
              <w:ind w:left="1308"/>
              <w:rPr>
                <w:rFonts w:ascii="Times New Roman" w:hAnsi="Times New Roman"/>
                <w:sz w:val="24"/>
              </w:rPr>
            </w:pPr>
            <w:r w:rsidRPr="00334083">
              <w:rPr>
                <w:rFonts w:ascii="Times New Roman" w:hAnsi="Times New Roman"/>
                <w:sz w:val="24"/>
              </w:rPr>
              <w:t>Researcher’s can label a drawer or cabinets in labs for their supplies</w:t>
            </w:r>
          </w:p>
          <w:p w:rsidR="00334083" w:rsidRPr="00334083" w:rsidRDefault="00334083" w:rsidP="00334083">
            <w:pPr>
              <w:pStyle w:val="FormText"/>
              <w:numPr>
                <w:ilvl w:val="0"/>
                <w:numId w:val="49"/>
              </w:numPr>
              <w:ind w:left="1308"/>
              <w:rPr>
                <w:rFonts w:ascii="Times New Roman" w:hAnsi="Times New Roman"/>
                <w:sz w:val="24"/>
              </w:rPr>
            </w:pPr>
            <w:r w:rsidRPr="00334083">
              <w:rPr>
                <w:rFonts w:ascii="Times New Roman" w:hAnsi="Times New Roman"/>
                <w:sz w:val="24"/>
              </w:rPr>
              <w:t xml:space="preserve">Researcher’s can only borrow items from other Researcher’s if they have prior authorization from the Researcher who owns the item. </w:t>
            </w:r>
            <w:r w:rsidRPr="00334083">
              <w:rPr>
                <w:rFonts w:ascii="Times New Roman" w:hAnsi="Times New Roman"/>
                <w:b/>
                <w:sz w:val="24"/>
                <w:u w:val="single"/>
              </w:rPr>
              <w:t>Do not</w:t>
            </w:r>
            <w:r w:rsidRPr="00334083">
              <w:rPr>
                <w:rFonts w:ascii="Times New Roman" w:hAnsi="Times New Roman"/>
                <w:sz w:val="24"/>
              </w:rPr>
              <w:t xml:space="preserve"> remove items from others drawers or cabinets without prior approval.</w:t>
            </w:r>
          </w:p>
          <w:p w:rsidR="00334083" w:rsidRPr="00334083" w:rsidRDefault="00334083" w:rsidP="00B34CAF">
            <w:pPr>
              <w:pStyle w:val="FormText"/>
              <w:rPr>
                <w:rFonts w:ascii="Times New Roman" w:hAnsi="Times New Roman"/>
                <w:sz w:val="24"/>
              </w:rPr>
            </w:pPr>
          </w:p>
        </w:tc>
      </w:tr>
      <w:tr w:rsidR="00334083" w:rsidTr="00B34CAF">
        <w:tc>
          <w:tcPr>
            <w:tcW w:w="558" w:type="dxa"/>
          </w:tcPr>
          <w:p w:rsidR="00334083" w:rsidRDefault="006F299F" w:rsidP="00B34CAF">
            <w:pPr>
              <w:pStyle w:val="FormText"/>
              <w:rPr>
                <w:rFonts w:cs="Arial"/>
                <w:sz w:val="20"/>
                <w:szCs w:val="20"/>
              </w:rPr>
            </w:pPr>
            <w:r>
              <w:rPr>
                <w:szCs w:val="18"/>
              </w:rPr>
              <w:lastRenderedPageBreak/>
              <w:fldChar w:fldCharType="begin">
                <w:ffData>
                  <w:name w:val="Check1"/>
                  <w:enabled/>
                  <w:calcOnExit w:val="0"/>
                  <w:checkBox>
                    <w:sizeAuto/>
                    <w:default w:val="0"/>
                  </w:checkBox>
                </w:ffData>
              </w:fldChar>
            </w:r>
            <w:r w:rsidR="00334083">
              <w:rPr>
                <w:szCs w:val="18"/>
              </w:rPr>
              <w:instrText xml:space="preserve"> FORMCHECKBOX </w:instrText>
            </w:r>
            <w:r>
              <w:rPr>
                <w:szCs w:val="18"/>
              </w:rPr>
            </w:r>
            <w:r>
              <w:rPr>
                <w:szCs w:val="18"/>
              </w:rPr>
              <w:fldChar w:fldCharType="end"/>
            </w:r>
          </w:p>
        </w:tc>
        <w:tc>
          <w:tcPr>
            <w:tcW w:w="9018" w:type="dxa"/>
          </w:tcPr>
          <w:p w:rsidR="00334083" w:rsidRPr="00334083" w:rsidRDefault="00334083" w:rsidP="00B34CAF">
            <w:pPr>
              <w:pStyle w:val="FormText"/>
              <w:rPr>
                <w:rFonts w:ascii="Times New Roman" w:hAnsi="Times New Roman"/>
                <w:sz w:val="24"/>
              </w:rPr>
            </w:pPr>
            <w:r w:rsidRPr="00334083">
              <w:rPr>
                <w:rFonts w:ascii="Times New Roman" w:hAnsi="Times New Roman"/>
                <w:b/>
                <w:sz w:val="24"/>
                <w:u w:val="single"/>
              </w:rPr>
              <w:t>Personal Protective Equipment:</w:t>
            </w:r>
            <w:r w:rsidRPr="00334083">
              <w:rPr>
                <w:rFonts w:ascii="Times New Roman" w:hAnsi="Times New Roman"/>
                <w:sz w:val="24"/>
              </w:rPr>
              <w:t xml:space="preserve"> General required PPE and project-specific; best practices such as not touching things, changing gloves, etc.</w:t>
            </w:r>
          </w:p>
          <w:p w:rsidR="00334083" w:rsidRPr="00334083" w:rsidRDefault="00334083" w:rsidP="00B34CAF">
            <w:pPr>
              <w:pStyle w:val="FormText"/>
              <w:rPr>
                <w:rFonts w:ascii="Times New Roman" w:hAnsi="Times New Roman"/>
                <w:sz w:val="24"/>
              </w:rPr>
            </w:pPr>
          </w:p>
        </w:tc>
      </w:tr>
      <w:tr w:rsidR="00334083" w:rsidTr="00B34CAF">
        <w:tc>
          <w:tcPr>
            <w:tcW w:w="558" w:type="dxa"/>
          </w:tcPr>
          <w:p w:rsidR="00334083" w:rsidRDefault="006F299F" w:rsidP="00B34CAF">
            <w:pPr>
              <w:pStyle w:val="FormText"/>
              <w:rPr>
                <w:rFonts w:cs="Arial"/>
                <w:sz w:val="20"/>
                <w:szCs w:val="20"/>
              </w:rPr>
            </w:pPr>
            <w:r>
              <w:rPr>
                <w:szCs w:val="18"/>
              </w:rPr>
              <w:fldChar w:fldCharType="begin">
                <w:ffData>
                  <w:name w:val="Check1"/>
                  <w:enabled/>
                  <w:calcOnExit w:val="0"/>
                  <w:checkBox>
                    <w:sizeAuto/>
                    <w:default w:val="0"/>
                  </w:checkBox>
                </w:ffData>
              </w:fldChar>
            </w:r>
            <w:r w:rsidR="00334083">
              <w:rPr>
                <w:szCs w:val="18"/>
              </w:rPr>
              <w:instrText xml:space="preserve"> FORMCHECKBOX </w:instrText>
            </w:r>
            <w:r>
              <w:rPr>
                <w:szCs w:val="18"/>
              </w:rPr>
            </w:r>
            <w:r>
              <w:rPr>
                <w:szCs w:val="18"/>
              </w:rPr>
              <w:fldChar w:fldCharType="end"/>
            </w:r>
          </w:p>
        </w:tc>
        <w:tc>
          <w:tcPr>
            <w:tcW w:w="9018" w:type="dxa"/>
          </w:tcPr>
          <w:p w:rsidR="00334083" w:rsidRPr="00334083" w:rsidRDefault="00334083" w:rsidP="00B34CAF">
            <w:pPr>
              <w:pStyle w:val="FormText"/>
              <w:rPr>
                <w:rFonts w:ascii="Times New Roman" w:hAnsi="Times New Roman"/>
                <w:b/>
                <w:sz w:val="24"/>
                <w:u w:val="single"/>
              </w:rPr>
            </w:pPr>
            <w:r w:rsidRPr="00334083">
              <w:rPr>
                <w:rFonts w:ascii="Times New Roman" w:hAnsi="Times New Roman"/>
                <w:b/>
                <w:sz w:val="24"/>
                <w:u w:val="single"/>
              </w:rPr>
              <w:t>Instrument Log and Usage Log Book</w:t>
            </w:r>
          </w:p>
          <w:p w:rsidR="00334083" w:rsidRPr="00334083" w:rsidRDefault="00334083" w:rsidP="00B34CAF">
            <w:pPr>
              <w:pStyle w:val="FormText"/>
              <w:rPr>
                <w:rFonts w:ascii="Times New Roman" w:hAnsi="Times New Roman"/>
                <w:sz w:val="24"/>
              </w:rPr>
            </w:pPr>
          </w:p>
        </w:tc>
      </w:tr>
      <w:tr w:rsidR="00334083" w:rsidTr="00B34CAF">
        <w:tc>
          <w:tcPr>
            <w:tcW w:w="558" w:type="dxa"/>
          </w:tcPr>
          <w:p w:rsidR="00334083" w:rsidRDefault="006F299F" w:rsidP="00B34CAF">
            <w:pPr>
              <w:pStyle w:val="FormText"/>
              <w:rPr>
                <w:rFonts w:cs="Arial"/>
                <w:sz w:val="20"/>
                <w:szCs w:val="20"/>
              </w:rPr>
            </w:pPr>
            <w:r>
              <w:rPr>
                <w:szCs w:val="18"/>
              </w:rPr>
              <w:fldChar w:fldCharType="begin">
                <w:ffData>
                  <w:name w:val="Check1"/>
                  <w:enabled/>
                  <w:calcOnExit w:val="0"/>
                  <w:checkBox>
                    <w:sizeAuto/>
                    <w:default w:val="0"/>
                  </w:checkBox>
                </w:ffData>
              </w:fldChar>
            </w:r>
            <w:r w:rsidR="00334083">
              <w:rPr>
                <w:szCs w:val="18"/>
              </w:rPr>
              <w:instrText xml:space="preserve"> FORMCHECKBOX </w:instrText>
            </w:r>
            <w:r>
              <w:rPr>
                <w:szCs w:val="18"/>
              </w:rPr>
            </w:r>
            <w:r>
              <w:rPr>
                <w:szCs w:val="18"/>
              </w:rPr>
              <w:fldChar w:fldCharType="end"/>
            </w:r>
          </w:p>
        </w:tc>
        <w:tc>
          <w:tcPr>
            <w:tcW w:w="9018" w:type="dxa"/>
          </w:tcPr>
          <w:p w:rsidR="00334083" w:rsidRPr="00334083" w:rsidRDefault="00334083" w:rsidP="00B34CAF">
            <w:pPr>
              <w:pStyle w:val="FormText"/>
              <w:rPr>
                <w:rFonts w:ascii="Times New Roman" w:hAnsi="Times New Roman"/>
                <w:b/>
                <w:sz w:val="24"/>
                <w:u w:val="single"/>
              </w:rPr>
            </w:pPr>
            <w:r w:rsidRPr="00334083">
              <w:rPr>
                <w:rFonts w:ascii="Times New Roman" w:hAnsi="Times New Roman"/>
                <w:b/>
                <w:sz w:val="24"/>
                <w:u w:val="single"/>
              </w:rPr>
              <w:t>Sample Log book</w:t>
            </w:r>
            <w:r w:rsidRPr="00334083">
              <w:rPr>
                <w:rFonts w:ascii="Times New Roman" w:hAnsi="Times New Roman"/>
                <w:sz w:val="24"/>
              </w:rPr>
              <w:t>:</w:t>
            </w:r>
          </w:p>
          <w:p w:rsidR="00334083" w:rsidRPr="00334083" w:rsidRDefault="00334083" w:rsidP="00334083">
            <w:pPr>
              <w:pStyle w:val="FormText"/>
              <w:numPr>
                <w:ilvl w:val="0"/>
                <w:numId w:val="54"/>
              </w:numPr>
              <w:ind w:left="612"/>
              <w:rPr>
                <w:rFonts w:ascii="Times New Roman" w:hAnsi="Times New Roman"/>
                <w:sz w:val="24"/>
              </w:rPr>
            </w:pPr>
            <w:r w:rsidRPr="00334083">
              <w:rPr>
                <w:rFonts w:ascii="Times New Roman" w:hAnsi="Times New Roman"/>
                <w:sz w:val="24"/>
              </w:rPr>
              <w:t>Include date, sample owners name, sample name, and description of sample</w:t>
            </w:r>
          </w:p>
          <w:p w:rsidR="00334083" w:rsidRPr="00334083" w:rsidRDefault="00334083" w:rsidP="00334083">
            <w:pPr>
              <w:pStyle w:val="FormText"/>
              <w:numPr>
                <w:ilvl w:val="0"/>
                <w:numId w:val="54"/>
              </w:numPr>
              <w:ind w:left="612"/>
              <w:rPr>
                <w:rFonts w:ascii="Times New Roman" w:hAnsi="Times New Roman"/>
                <w:sz w:val="24"/>
              </w:rPr>
            </w:pPr>
            <w:r w:rsidRPr="00334083">
              <w:rPr>
                <w:rFonts w:ascii="Times New Roman" w:hAnsi="Times New Roman"/>
                <w:sz w:val="24"/>
              </w:rPr>
              <w:t>Write CAES ID number on sample container</w:t>
            </w:r>
          </w:p>
          <w:p w:rsidR="00334083" w:rsidRPr="00334083" w:rsidRDefault="00334083" w:rsidP="00B34CAF">
            <w:pPr>
              <w:ind w:left="1440"/>
              <w:rPr>
                <w:b/>
                <w:sz w:val="24"/>
                <w:u w:val="single"/>
              </w:rPr>
            </w:pPr>
          </w:p>
        </w:tc>
      </w:tr>
      <w:tr w:rsidR="00334083" w:rsidTr="00B34CAF">
        <w:tc>
          <w:tcPr>
            <w:tcW w:w="558" w:type="dxa"/>
          </w:tcPr>
          <w:p w:rsidR="00334083" w:rsidRDefault="006F299F" w:rsidP="00B34CAF">
            <w:pPr>
              <w:pStyle w:val="FormText"/>
              <w:rPr>
                <w:rFonts w:cs="Arial"/>
                <w:sz w:val="20"/>
                <w:szCs w:val="20"/>
              </w:rPr>
            </w:pPr>
            <w:r>
              <w:rPr>
                <w:szCs w:val="18"/>
              </w:rPr>
              <w:fldChar w:fldCharType="begin">
                <w:ffData>
                  <w:name w:val="Check1"/>
                  <w:enabled/>
                  <w:calcOnExit w:val="0"/>
                  <w:checkBox>
                    <w:sizeAuto/>
                    <w:default w:val="0"/>
                  </w:checkBox>
                </w:ffData>
              </w:fldChar>
            </w:r>
            <w:r w:rsidR="00334083">
              <w:rPr>
                <w:szCs w:val="18"/>
              </w:rPr>
              <w:instrText xml:space="preserve"> FORMCHECKBOX </w:instrText>
            </w:r>
            <w:r>
              <w:rPr>
                <w:szCs w:val="18"/>
              </w:rPr>
            </w:r>
            <w:r>
              <w:rPr>
                <w:szCs w:val="18"/>
              </w:rPr>
              <w:fldChar w:fldCharType="end"/>
            </w:r>
          </w:p>
        </w:tc>
        <w:tc>
          <w:tcPr>
            <w:tcW w:w="9018" w:type="dxa"/>
          </w:tcPr>
          <w:p w:rsidR="00334083" w:rsidRPr="00334083" w:rsidRDefault="00334083" w:rsidP="00B34CAF">
            <w:pPr>
              <w:pStyle w:val="FormText"/>
              <w:rPr>
                <w:rFonts w:ascii="Times New Roman" w:hAnsi="Times New Roman"/>
                <w:b/>
                <w:sz w:val="24"/>
                <w:u w:val="single"/>
              </w:rPr>
            </w:pPr>
            <w:r w:rsidRPr="00334083">
              <w:rPr>
                <w:rFonts w:ascii="Times New Roman" w:hAnsi="Times New Roman"/>
                <w:b/>
                <w:sz w:val="24"/>
                <w:u w:val="single"/>
              </w:rPr>
              <w:t>Labeling Samples</w:t>
            </w:r>
            <w:r w:rsidRPr="00334083">
              <w:rPr>
                <w:rFonts w:ascii="Times New Roman" w:hAnsi="Times New Roman"/>
                <w:sz w:val="24"/>
              </w:rPr>
              <w:t>:</w:t>
            </w:r>
          </w:p>
          <w:p w:rsidR="00334083" w:rsidRPr="00334083" w:rsidRDefault="00334083" w:rsidP="00334083">
            <w:pPr>
              <w:pStyle w:val="ListParagraph"/>
              <w:numPr>
                <w:ilvl w:val="1"/>
                <w:numId w:val="55"/>
              </w:numPr>
              <w:spacing w:after="0" w:line="240" w:lineRule="auto"/>
              <w:ind w:left="612"/>
              <w:rPr>
                <w:rFonts w:ascii="Times New Roman" w:hAnsi="Times New Roman" w:cs="Times New Roman"/>
                <w:sz w:val="24"/>
                <w:szCs w:val="24"/>
              </w:rPr>
            </w:pPr>
            <w:r w:rsidRPr="00334083">
              <w:rPr>
                <w:rFonts w:ascii="Times New Roman" w:hAnsi="Times New Roman" w:cs="Times New Roman"/>
                <w:sz w:val="24"/>
                <w:szCs w:val="24"/>
              </w:rPr>
              <w:t xml:space="preserve">All containers containing solid/ liquid/gas chemicals this includes </w:t>
            </w:r>
            <w:r w:rsidRPr="00334083">
              <w:rPr>
                <w:rFonts w:ascii="Times New Roman" w:hAnsi="Times New Roman" w:cs="Times New Roman"/>
                <w:sz w:val="24"/>
                <w:szCs w:val="24"/>
                <w:u w:val="single"/>
              </w:rPr>
              <w:t>water</w:t>
            </w:r>
            <w:r w:rsidRPr="00334083">
              <w:rPr>
                <w:rFonts w:ascii="Times New Roman" w:hAnsi="Times New Roman" w:cs="Times New Roman"/>
                <w:sz w:val="24"/>
                <w:szCs w:val="24"/>
              </w:rPr>
              <w:t xml:space="preserve"> must be </w:t>
            </w:r>
            <w:r w:rsidRPr="00334083">
              <w:rPr>
                <w:rFonts w:ascii="Times New Roman" w:hAnsi="Times New Roman" w:cs="Times New Roman"/>
                <w:b/>
                <w:sz w:val="24"/>
                <w:szCs w:val="24"/>
                <w:u w:val="single"/>
              </w:rPr>
              <w:t>labeled with your name, date, chemical name/or sample name, and concentration/or contents</w:t>
            </w:r>
            <w:r w:rsidRPr="00334083">
              <w:rPr>
                <w:rFonts w:ascii="Times New Roman" w:hAnsi="Times New Roman" w:cs="Times New Roman"/>
                <w:sz w:val="24"/>
                <w:szCs w:val="24"/>
              </w:rPr>
              <w:t xml:space="preserve">. </w:t>
            </w:r>
          </w:p>
          <w:p w:rsidR="00334083" w:rsidRPr="00334083" w:rsidRDefault="00334083" w:rsidP="00B34CAF">
            <w:pPr>
              <w:ind w:left="1440"/>
              <w:rPr>
                <w:b/>
                <w:sz w:val="24"/>
                <w:u w:val="single"/>
              </w:rPr>
            </w:pPr>
          </w:p>
        </w:tc>
      </w:tr>
      <w:tr w:rsidR="00334083" w:rsidTr="00B34CAF">
        <w:tc>
          <w:tcPr>
            <w:tcW w:w="558" w:type="dxa"/>
          </w:tcPr>
          <w:p w:rsidR="00334083" w:rsidRDefault="006F299F" w:rsidP="00B34CAF">
            <w:pPr>
              <w:pStyle w:val="FormText"/>
              <w:rPr>
                <w:rFonts w:cs="Arial"/>
                <w:sz w:val="20"/>
                <w:szCs w:val="20"/>
              </w:rPr>
            </w:pPr>
            <w:r>
              <w:rPr>
                <w:szCs w:val="18"/>
              </w:rPr>
              <w:fldChar w:fldCharType="begin">
                <w:ffData>
                  <w:name w:val="Check1"/>
                  <w:enabled/>
                  <w:calcOnExit w:val="0"/>
                  <w:checkBox>
                    <w:sizeAuto/>
                    <w:default w:val="0"/>
                  </w:checkBox>
                </w:ffData>
              </w:fldChar>
            </w:r>
            <w:r w:rsidR="00334083">
              <w:rPr>
                <w:szCs w:val="18"/>
              </w:rPr>
              <w:instrText xml:space="preserve"> FORMCHECKBOX </w:instrText>
            </w:r>
            <w:r>
              <w:rPr>
                <w:szCs w:val="18"/>
              </w:rPr>
            </w:r>
            <w:r>
              <w:rPr>
                <w:szCs w:val="18"/>
              </w:rPr>
              <w:fldChar w:fldCharType="end"/>
            </w:r>
          </w:p>
        </w:tc>
        <w:tc>
          <w:tcPr>
            <w:tcW w:w="9018" w:type="dxa"/>
          </w:tcPr>
          <w:p w:rsidR="00334083" w:rsidRPr="00334083" w:rsidRDefault="00334083" w:rsidP="00B34CAF">
            <w:pPr>
              <w:rPr>
                <w:b/>
                <w:bCs/>
                <w:sz w:val="24"/>
                <w:u w:val="single"/>
              </w:rPr>
            </w:pPr>
            <w:r w:rsidRPr="00334083">
              <w:rPr>
                <w:b/>
                <w:sz w:val="24"/>
                <w:u w:val="single"/>
              </w:rPr>
              <w:t>Ordering Chemicals</w:t>
            </w:r>
            <w:r w:rsidRPr="00334083">
              <w:rPr>
                <w:sz w:val="24"/>
              </w:rPr>
              <w:t>:</w:t>
            </w:r>
          </w:p>
          <w:p w:rsidR="00334083" w:rsidRPr="00334083" w:rsidRDefault="00334083" w:rsidP="00334083">
            <w:pPr>
              <w:pStyle w:val="ListParagraph"/>
              <w:numPr>
                <w:ilvl w:val="1"/>
                <w:numId w:val="55"/>
              </w:numPr>
              <w:spacing w:after="0" w:line="240" w:lineRule="auto"/>
              <w:ind w:left="612"/>
              <w:rPr>
                <w:rFonts w:ascii="Times New Roman" w:hAnsi="Times New Roman" w:cs="Times New Roman"/>
                <w:sz w:val="24"/>
                <w:szCs w:val="24"/>
              </w:rPr>
            </w:pPr>
            <w:r w:rsidRPr="00334083">
              <w:rPr>
                <w:rFonts w:ascii="Times New Roman" w:hAnsi="Times New Roman" w:cs="Times New Roman"/>
                <w:bCs/>
                <w:sz w:val="24"/>
                <w:szCs w:val="24"/>
              </w:rPr>
              <w:t>Quick Guide to CAES Chemical Requisitions</w:t>
            </w:r>
          </w:p>
          <w:p w:rsidR="00334083" w:rsidRPr="00334083" w:rsidRDefault="00334083" w:rsidP="00B34CAF">
            <w:pPr>
              <w:pStyle w:val="FormText"/>
              <w:spacing w:before="120"/>
              <w:rPr>
                <w:rFonts w:ascii="Times New Roman" w:hAnsi="Times New Roman"/>
                <w:b/>
                <w:sz w:val="24"/>
                <w:u w:val="single"/>
              </w:rPr>
            </w:pPr>
          </w:p>
        </w:tc>
      </w:tr>
      <w:tr w:rsidR="00334083" w:rsidTr="00B34CAF">
        <w:tc>
          <w:tcPr>
            <w:tcW w:w="9576" w:type="dxa"/>
            <w:gridSpan w:val="2"/>
          </w:tcPr>
          <w:p w:rsidR="00334083" w:rsidRPr="00F7397B" w:rsidRDefault="00334083" w:rsidP="00F7397B">
            <w:pPr>
              <w:pStyle w:val="Caption"/>
              <w:jc w:val="center"/>
              <w:rPr>
                <w:rFonts w:ascii="Arial" w:hAnsi="Arial" w:cs="Arial"/>
                <w:b/>
                <w:sz w:val="28"/>
                <w:szCs w:val="28"/>
                <w:u w:val="single"/>
              </w:rPr>
            </w:pPr>
            <w:r w:rsidRPr="00F7397B">
              <w:rPr>
                <w:rFonts w:ascii="Arial" w:hAnsi="Arial" w:cs="Arial"/>
                <w:b/>
                <w:sz w:val="28"/>
                <w:szCs w:val="28"/>
              </w:rPr>
              <w:t>Radiological Labs</w:t>
            </w:r>
          </w:p>
        </w:tc>
      </w:tr>
      <w:tr w:rsidR="00334083" w:rsidTr="00B34CAF">
        <w:tc>
          <w:tcPr>
            <w:tcW w:w="558" w:type="dxa"/>
          </w:tcPr>
          <w:p w:rsidR="00334083" w:rsidRDefault="006F299F" w:rsidP="00B34CAF">
            <w:pPr>
              <w:pStyle w:val="FormText"/>
              <w:rPr>
                <w:rFonts w:cs="Arial"/>
                <w:sz w:val="20"/>
                <w:szCs w:val="20"/>
              </w:rPr>
            </w:pPr>
            <w:r>
              <w:rPr>
                <w:szCs w:val="18"/>
              </w:rPr>
              <w:fldChar w:fldCharType="begin">
                <w:ffData>
                  <w:name w:val="Check1"/>
                  <w:enabled/>
                  <w:calcOnExit w:val="0"/>
                  <w:checkBox>
                    <w:sizeAuto/>
                    <w:default w:val="0"/>
                  </w:checkBox>
                </w:ffData>
              </w:fldChar>
            </w:r>
            <w:r w:rsidR="00334083">
              <w:rPr>
                <w:szCs w:val="18"/>
              </w:rPr>
              <w:instrText xml:space="preserve"> FORMCHECKBOX </w:instrText>
            </w:r>
            <w:r>
              <w:rPr>
                <w:szCs w:val="18"/>
              </w:rPr>
            </w:r>
            <w:r>
              <w:rPr>
                <w:szCs w:val="18"/>
              </w:rPr>
              <w:fldChar w:fldCharType="end"/>
            </w:r>
          </w:p>
        </w:tc>
        <w:tc>
          <w:tcPr>
            <w:tcW w:w="9018" w:type="dxa"/>
          </w:tcPr>
          <w:p w:rsidR="00334083" w:rsidRPr="00334083" w:rsidRDefault="00334083" w:rsidP="00B34CAF">
            <w:pPr>
              <w:pStyle w:val="FormText"/>
              <w:rPr>
                <w:rFonts w:ascii="Times New Roman" w:hAnsi="Times New Roman"/>
                <w:sz w:val="24"/>
              </w:rPr>
            </w:pPr>
            <w:r w:rsidRPr="00334083">
              <w:rPr>
                <w:rFonts w:ascii="Times New Roman" w:hAnsi="Times New Roman"/>
                <w:b/>
                <w:sz w:val="24"/>
                <w:u w:val="single"/>
              </w:rPr>
              <w:t>Material Receipt, Removal, and Accountability</w:t>
            </w:r>
            <w:r w:rsidRPr="00334083">
              <w:rPr>
                <w:rFonts w:ascii="Times New Roman" w:hAnsi="Times New Roman"/>
                <w:sz w:val="24"/>
              </w:rPr>
              <w:t>: Who can receive and remove; inventory and chain-of-custody</w:t>
            </w:r>
          </w:p>
        </w:tc>
      </w:tr>
      <w:tr w:rsidR="00334083" w:rsidTr="00B34CAF">
        <w:tc>
          <w:tcPr>
            <w:tcW w:w="558" w:type="dxa"/>
          </w:tcPr>
          <w:p w:rsidR="00334083" w:rsidRDefault="006F299F" w:rsidP="00B34CAF">
            <w:pPr>
              <w:pStyle w:val="FormText"/>
              <w:rPr>
                <w:rFonts w:cs="Arial"/>
                <w:sz w:val="20"/>
                <w:szCs w:val="20"/>
              </w:rPr>
            </w:pPr>
            <w:r>
              <w:rPr>
                <w:szCs w:val="18"/>
              </w:rPr>
              <w:fldChar w:fldCharType="begin">
                <w:ffData>
                  <w:name w:val="Check1"/>
                  <w:enabled/>
                  <w:calcOnExit w:val="0"/>
                  <w:checkBox>
                    <w:sizeAuto/>
                    <w:default w:val="0"/>
                  </w:checkBox>
                </w:ffData>
              </w:fldChar>
            </w:r>
            <w:r w:rsidR="00334083">
              <w:rPr>
                <w:szCs w:val="18"/>
              </w:rPr>
              <w:instrText xml:space="preserve"> FORMCHECKBOX </w:instrText>
            </w:r>
            <w:r>
              <w:rPr>
                <w:szCs w:val="18"/>
              </w:rPr>
            </w:r>
            <w:r>
              <w:rPr>
                <w:szCs w:val="18"/>
              </w:rPr>
              <w:fldChar w:fldCharType="end"/>
            </w:r>
          </w:p>
        </w:tc>
        <w:tc>
          <w:tcPr>
            <w:tcW w:w="9018" w:type="dxa"/>
          </w:tcPr>
          <w:p w:rsidR="00334083" w:rsidRPr="00334083" w:rsidRDefault="00334083" w:rsidP="00B34CAF">
            <w:pPr>
              <w:pStyle w:val="FormText"/>
              <w:rPr>
                <w:rFonts w:ascii="Times New Roman" w:hAnsi="Times New Roman"/>
                <w:sz w:val="24"/>
              </w:rPr>
            </w:pPr>
            <w:r w:rsidRPr="00334083">
              <w:rPr>
                <w:rFonts w:ascii="Times New Roman" w:hAnsi="Times New Roman"/>
                <w:b/>
                <w:sz w:val="24"/>
                <w:u w:val="single"/>
              </w:rPr>
              <w:t>Dosimeter Use and Storage</w:t>
            </w:r>
            <w:r w:rsidRPr="00334083">
              <w:rPr>
                <w:rFonts w:ascii="Times New Roman" w:hAnsi="Times New Roman"/>
                <w:sz w:val="24"/>
              </w:rPr>
              <w:t>: When and location to attach on-person; where they are stored</w:t>
            </w:r>
          </w:p>
          <w:p w:rsidR="00334083" w:rsidRPr="00334083" w:rsidRDefault="00334083" w:rsidP="00B34CAF">
            <w:pPr>
              <w:pStyle w:val="FormText"/>
              <w:spacing w:before="120"/>
              <w:rPr>
                <w:rFonts w:ascii="Times New Roman" w:hAnsi="Times New Roman"/>
                <w:sz w:val="24"/>
                <w:u w:val="single"/>
              </w:rPr>
            </w:pPr>
          </w:p>
        </w:tc>
      </w:tr>
      <w:tr w:rsidR="00334083" w:rsidTr="00B34CAF">
        <w:tc>
          <w:tcPr>
            <w:tcW w:w="558" w:type="dxa"/>
          </w:tcPr>
          <w:p w:rsidR="00334083" w:rsidRDefault="006F299F" w:rsidP="00B34CAF">
            <w:pPr>
              <w:pStyle w:val="FormText"/>
              <w:rPr>
                <w:rFonts w:cs="Arial"/>
                <w:sz w:val="20"/>
                <w:szCs w:val="20"/>
              </w:rPr>
            </w:pPr>
            <w:r>
              <w:rPr>
                <w:szCs w:val="18"/>
              </w:rPr>
              <w:fldChar w:fldCharType="begin">
                <w:ffData>
                  <w:name w:val="Check1"/>
                  <w:enabled/>
                  <w:calcOnExit w:val="0"/>
                  <w:checkBox>
                    <w:sizeAuto/>
                    <w:default w:val="0"/>
                  </w:checkBox>
                </w:ffData>
              </w:fldChar>
            </w:r>
            <w:r w:rsidR="00334083">
              <w:rPr>
                <w:szCs w:val="18"/>
              </w:rPr>
              <w:instrText xml:space="preserve"> FORMCHECKBOX </w:instrText>
            </w:r>
            <w:r>
              <w:rPr>
                <w:szCs w:val="18"/>
              </w:rPr>
            </w:r>
            <w:r>
              <w:rPr>
                <w:szCs w:val="18"/>
              </w:rPr>
              <w:fldChar w:fldCharType="end"/>
            </w:r>
          </w:p>
        </w:tc>
        <w:tc>
          <w:tcPr>
            <w:tcW w:w="9018" w:type="dxa"/>
          </w:tcPr>
          <w:p w:rsidR="00334083" w:rsidRPr="00334083" w:rsidRDefault="00334083" w:rsidP="00B34CAF">
            <w:pPr>
              <w:pStyle w:val="FormText"/>
              <w:rPr>
                <w:rFonts w:ascii="Times New Roman" w:hAnsi="Times New Roman"/>
                <w:sz w:val="24"/>
              </w:rPr>
            </w:pPr>
            <w:proofErr w:type="spellStart"/>
            <w:r w:rsidRPr="00334083">
              <w:rPr>
                <w:rFonts w:ascii="Times New Roman" w:hAnsi="Times New Roman"/>
                <w:b/>
                <w:sz w:val="24"/>
                <w:u w:val="single"/>
              </w:rPr>
              <w:t>Rad</w:t>
            </w:r>
            <w:proofErr w:type="spellEnd"/>
            <w:r w:rsidRPr="00334083">
              <w:rPr>
                <w:rFonts w:ascii="Times New Roman" w:hAnsi="Times New Roman"/>
                <w:b/>
                <w:sz w:val="24"/>
                <w:u w:val="single"/>
              </w:rPr>
              <w:t xml:space="preserve"> Surveys and Decontamination</w:t>
            </w:r>
            <w:r w:rsidRPr="00334083">
              <w:rPr>
                <w:rFonts w:ascii="Times New Roman" w:hAnsi="Times New Roman"/>
                <w:sz w:val="24"/>
              </w:rPr>
              <w:t>: Who can perform, how to perform, and how to document</w:t>
            </w:r>
          </w:p>
          <w:p w:rsidR="00334083" w:rsidRPr="00334083" w:rsidRDefault="00334083" w:rsidP="00B34CAF">
            <w:pPr>
              <w:pStyle w:val="FormText"/>
              <w:spacing w:before="120"/>
              <w:rPr>
                <w:rFonts w:ascii="Times New Roman" w:hAnsi="Times New Roman"/>
                <w:sz w:val="24"/>
                <w:u w:val="single"/>
              </w:rPr>
            </w:pPr>
          </w:p>
        </w:tc>
      </w:tr>
      <w:tr w:rsidR="00334083" w:rsidTr="00B34CAF">
        <w:tc>
          <w:tcPr>
            <w:tcW w:w="558" w:type="dxa"/>
          </w:tcPr>
          <w:p w:rsidR="00334083" w:rsidRDefault="006F299F" w:rsidP="00B34CAF">
            <w:pPr>
              <w:pStyle w:val="FormText"/>
              <w:rPr>
                <w:rFonts w:cs="Arial"/>
                <w:sz w:val="20"/>
                <w:szCs w:val="20"/>
              </w:rPr>
            </w:pPr>
            <w:r>
              <w:rPr>
                <w:szCs w:val="18"/>
              </w:rPr>
              <w:lastRenderedPageBreak/>
              <w:fldChar w:fldCharType="begin">
                <w:ffData>
                  <w:name w:val="Check1"/>
                  <w:enabled/>
                  <w:calcOnExit w:val="0"/>
                  <w:checkBox>
                    <w:sizeAuto/>
                    <w:default w:val="0"/>
                  </w:checkBox>
                </w:ffData>
              </w:fldChar>
            </w:r>
            <w:r w:rsidR="00334083">
              <w:rPr>
                <w:szCs w:val="18"/>
              </w:rPr>
              <w:instrText xml:space="preserve"> FORMCHECKBOX </w:instrText>
            </w:r>
            <w:r>
              <w:rPr>
                <w:szCs w:val="18"/>
              </w:rPr>
            </w:r>
            <w:r>
              <w:rPr>
                <w:szCs w:val="18"/>
              </w:rPr>
              <w:fldChar w:fldCharType="end"/>
            </w:r>
          </w:p>
        </w:tc>
        <w:tc>
          <w:tcPr>
            <w:tcW w:w="9018" w:type="dxa"/>
          </w:tcPr>
          <w:p w:rsidR="00334083" w:rsidRPr="00334083" w:rsidRDefault="00334083" w:rsidP="00B34CAF">
            <w:pPr>
              <w:pStyle w:val="FormText"/>
              <w:rPr>
                <w:rFonts w:ascii="Times New Roman" w:hAnsi="Times New Roman"/>
                <w:sz w:val="24"/>
              </w:rPr>
            </w:pPr>
            <w:r w:rsidRPr="00334083">
              <w:rPr>
                <w:rFonts w:ascii="Times New Roman" w:hAnsi="Times New Roman"/>
                <w:b/>
                <w:sz w:val="24"/>
                <w:u w:val="single"/>
              </w:rPr>
              <w:t>Waste Management</w:t>
            </w:r>
            <w:r w:rsidRPr="00334083">
              <w:rPr>
                <w:rFonts w:ascii="Times New Roman" w:hAnsi="Times New Roman"/>
                <w:sz w:val="24"/>
              </w:rPr>
              <w:t xml:space="preserve">: What is </w:t>
            </w:r>
            <w:proofErr w:type="spellStart"/>
            <w:r w:rsidRPr="00334083">
              <w:rPr>
                <w:rFonts w:ascii="Times New Roman" w:hAnsi="Times New Roman"/>
                <w:sz w:val="24"/>
              </w:rPr>
              <w:t>rad</w:t>
            </w:r>
            <w:proofErr w:type="spellEnd"/>
            <w:r w:rsidRPr="00334083">
              <w:rPr>
                <w:rFonts w:ascii="Times New Roman" w:hAnsi="Times New Roman"/>
                <w:sz w:val="24"/>
              </w:rPr>
              <w:t xml:space="preserve"> waste; </w:t>
            </w:r>
            <w:proofErr w:type="spellStart"/>
            <w:r w:rsidRPr="00334083">
              <w:rPr>
                <w:rFonts w:ascii="Times New Roman" w:hAnsi="Times New Roman"/>
                <w:sz w:val="24"/>
              </w:rPr>
              <w:t>rad</w:t>
            </w:r>
            <w:proofErr w:type="spellEnd"/>
            <w:r w:rsidRPr="00334083">
              <w:rPr>
                <w:rFonts w:ascii="Times New Roman" w:hAnsi="Times New Roman"/>
                <w:sz w:val="24"/>
              </w:rPr>
              <w:t xml:space="preserve"> waste containers; who can remove waste</w:t>
            </w:r>
          </w:p>
          <w:p w:rsidR="00334083" w:rsidRPr="00334083" w:rsidRDefault="00334083" w:rsidP="00B34CAF">
            <w:pPr>
              <w:pStyle w:val="FormText"/>
              <w:rPr>
                <w:rFonts w:ascii="Times New Roman" w:hAnsi="Times New Roman"/>
                <w:b/>
                <w:sz w:val="24"/>
                <w:u w:val="single"/>
              </w:rPr>
            </w:pPr>
          </w:p>
        </w:tc>
      </w:tr>
      <w:tr w:rsidR="00334083" w:rsidTr="00B34CAF">
        <w:tc>
          <w:tcPr>
            <w:tcW w:w="558" w:type="dxa"/>
          </w:tcPr>
          <w:p w:rsidR="00334083" w:rsidRDefault="006F299F" w:rsidP="00B34CAF">
            <w:pPr>
              <w:pStyle w:val="FormText"/>
              <w:rPr>
                <w:rFonts w:cs="Arial"/>
                <w:sz w:val="20"/>
                <w:szCs w:val="20"/>
              </w:rPr>
            </w:pPr>
            <w:r>
              <w:rPr>
                <w:szCs w:val="18"/>
              </w:rPr>
              <w:fldChar w:fldCharType="begin">
                <w:ffData>
                  <w:name w:val="Check1"/>
                  <w:enabled/>
                  <w:calcOnExit w:val="0"/>
                  <w:checkBox>
                    <w:sizeAuto/>
                    <w:default w:val="0"/>
                  </w:checkBox>
                </w:ffData>
              </w:fldChar>
            </w:r>
            <w:r w:rsidR="00334083">
              <w:rPr>
                <w:szCs w:val="18"/>
              </w:rPr>
              <w:instrText xml:space="preserve"> FORMCHECKBOX </w:instrText>
            </w:r>
            <w:r>
              <w:rPr>
                <w:szCs w:val="18"/>
              </w:rPr>
            </w:r>
            <w:r>
              <w:rPr>
                <w:szCs w:val="18"/>
              </w:rPr>
              <w:fldChar w:fldCharType="end"/>
            </w:r>
          </w:p>
        </w:tc>
        <w:tc>
          <w:tcPr>
            <w:tcW w:w="9018" w:type="dxa"/>
          </w:tcPr>
          <w:p w:rsidR="00334083" w:rsidRPr="00334083" w:rsidRDefault="00334083" w:rsidP="00B34CAF">
            <w:pPr>
              <w:pStyle w:val="FormText"/>
              <w:rPr>
                <w:rFonts w:ascii="Times New Roman" w:hAnsi="Times New Roman"/>
                <w:sz w:val="24"/>
              </w:rPr>
            </w:pPr>
            <w:r w:rsidRPr="00334083">
              <w:rPr>
                <w:rFonts w:ascii="Times New Roman" w:hAnsi="Times New Roman"/>
                <w:b/>
                <w:sz w:val="24"/>
                <w:u w:val="single"/>
              </w:rPr>
              <w:t>Egress</w:t>
            </w:r>
            <w:r w:rsidRPr="00334083">
              <w:rPr>
                <w:rFonts w:ascii="Times New Roman" w:hAnsi="Times New Roman"/>
                <w:sz w:val="24"/>
              </w:rPr>
              <w:t>: Where to egress; when and how to frisk</w:t>
            </w:r>
          </w:p>
          <w:p w:rsidR="00334083" w:rsidRPr="00334083" w:rsidRDefault="00334083" w:rsidP="00B34CAF">
            <w:pPr>
              <w:pStyle w:val="FormText"/>
              <w:spacing w:before="120"/>
              <w:rPr>
                <w:rFonts w:ascii="Times New Roman" w:hAnsi="Times New Roman"/>
                <w:sz w:val="24"/>
                <w:u w:val="single"/>
              </w:rPr>
            </w:pPr>
          </w:p>
        </w:tc>
      </w:tr>
      <w:tr w:rsidR="00334083" w:rsidTr="00B34CAF">
        <w:tc>
          <w:tcPr>
            <w:tcW w:w="558" w:type="dxa"/>
          </w:tcPr>
          <w:p w:rsidR="00334083" w:rsidRDefault="006F299F" w:rsidP="00B34CAF">
            <w:pPr>
              <w:pStyle w:val="FormText"/>
              <w:rPr>
                <w:rFonts w:cs="Arial"/>
                <w:sz w:val="20"/>
                <w:szCs w:val="20"/>
              </w:rPr>
            </w:pPr>
            <w:r>
              <w:rPr>
                <w:szCs w:val="18"/>
              </w:rPr>
              <w:fldChar w:fldCharType="begin">
                <w:ffData>
                  <w:name w:val="Check1"/>
                  <w:enabled/>
                  <w:calcOnExit w:val="0"/>
                  <w:checkBox>
                    <w:sizeAuto/>
                    <w:default w:val="0"/>
                  </w:checkBox>
                </w:ffData>
              </w:fldChar>
            </w:r>
            <w:r w:rsidR="00334083">
              <w:rPr>
                <w:szCs w:val="18"/>
              </w:rPr>
              <w:instrText xml:space="preserve"> FORMCHECKBOX </w:instrText>
            </w:r>
            <w:r>
              <w:rPr>
                <w:szCs w:val="18"/>
              </w:rPr>
            </w:r>
            <w:r>
              <w:rPr>
                <w:szCs w:val="18"/>
              </w:rPr>
              <w:fldChar w:fldCharType="end"/>
            </w:r>
          </w:p>
        </w:tc>
        <w:tc>
          <w:tcPr>
            <w:tcW w:w="9018" w:type="dxa"/>
          </w:tcPr>
          <w:p w:rsidR="00334083" w:rsidRPr="00334083" w:rsidRDefault="00334083" w:rsidP="00B34CAF">
            <w:pPr>
              <w:pStyle w:val="FormText"/>
              <w:rPr>
                <w:rFonts w:ascii="Times New Roman" w:hAnsi="Times New Roman"/>
                <w:b/>
                <w:sz w:val="24"/>
                <w:u w:val="single"/>
              </w:rPr>
            </w:pPr>
            <w:r w:rsidRPr="00334083">
              <w:rPr>
                <w:rFonts w:ascii="Times New Roman" w:hAnsi="Times New Roman"/>
                <w:b/>
                <w:sz w:val="24"/>
                <w:u w:val="single"/>
              </w:rPr>
              <w:t>Signage</w:t>
            </w:r>
            <w:r w:rsidRPr="00334083">
              <w:rPr>
                <w:rFonts w:ascii="Times New Roman" w:hAnsi="Times New Roman"/>
                <w:sz w:val="24"/>
              </w:rPr>
              <w:t>: Discuss what each sign means and what actions to take</w:t>
            </w:r>
          </w:p>
          <w:p w:rsidR="00334083" w:rsidRPr="00334083" w:rsidRDefault="00334083" w:rsidP="00B34CAF">
            <w:pPr>
              <w:pStyle w:val="FormText"/>
              <w:spacing w:before="120"/>
              <w:rPr>
                <w:rFonts w:ascii="Times New Roman" w:hAnsi="Times New Roman"/>
                <w:sz w:val="24"/>
                <w:u w:val="single"/>
              </w:rPr>
            </w:pPr>
          </w:p>
        </w:tc>
      </w:tr>
      <w:tr w:rsidR="00334083" w:rsidTr="00B34CAF">
        <w:tc>
          <w:tcPr>
            <w:tcW w:w="558" w:type="dxa"/>
          </w:tcPr>
          <w:p w:rsidR="00334083" w:rsidRDefault="006F299F" w:rsidP="00B34CAF">
            <w:pPr>
              <w:pStyle w:val="FormText"/>
              <w:rPr>
                <w:rFonts w:cs="Arial"/>
                <w:sz w:val="20"/>
                <w:szCs w:val="20"/>
              </w:rPr>
            </w:pPr>
            <w:r>
              <w:rPr>
                <w:szCs w:val="18"/>
              </w:rPr>
              <w:fldChar w:fldCharType="begin">
                <w:ffData>
                  <w:name w:val="Check1"/>
                  <w:enabled/>
                  <w:calcOnExit w:val="0"/>
                  <w:checkBox>
                    <w:sizeAuto/>
                    <w:default w:val="0"/>
                  </w:checkBox>
                </w:ffData>
              </w:fldChar>
            </w:r>
            <w:r w:rsidR="00334083">
              <w:rPr>
                <w:szCs w:val="18"/>
              </w:rPr>
              <w:instrText xml:space="preserve"> FORMCHECKBOX </w:instrText>
            </w:r>
            <w:r>
              <w:rPr>
                <w:szCs w:val="18"/>
              </w:rPr>
            </w:r>
            <w:r>
              <w:rPr>
                <w:szCs w:val="18"/>
              </w:rPr>
              <w:fldChar w:fldCharType="end"/>
            </w:r>
          </w:p>
        </w:tc>
        <w:tc>
          <w:tcPr>
            <w:tcW w:w="9018" w:type="dxa"/>
          </w:tcPr>
          <w:p w:rsidR="00334083" w:rsidRPr="00334083" w:rsidRDefault="00334083" w:rsidP="00B34CAF">
            <w:pPr>
              <w:pStyle w:val="FormText"/>
              <w:rPr>
                <w:rFonts w:ascii="Times New Roman" w:hAnsi="Times New Roman"/>
                <w:sz w:val="24"/>
              </w:rPr>
            </w:pPr>
            <w:r w:rsidRPr="00334083">
              <w:rPr>
                <w:rFonts w:ascii="Times New Roman" w:hAnsi="Times New Roman"/>
                <w:b/>
                <w:sz w:val="24"/>
                <w:u w:val="single"/>
              </w:rPr>
              <w:t>Records</w:t>
            </w:r>
            <w:r w:rsidRPr="00334083">
              <w:rPr>
                <w:rFonts w:ascii="Times New Roman" w:hAnsi="Times New Roman"/>
                <w:sz w:val="24"/>
              </w:rPr>
              <w:t>: Required records</w:t>
            </w:r>
          </w:p>
          <w:p w:rsidR="00334083" w:rsidRPr="00334083" w:rsidRDefault="00334083" w:rsidP="00B34CAF">
            <w:pPr>
              <w:pStyle w:val="FormText"/>
              <w:spacing w:before="120"/>
              <w:rPr>
                <w:rFonts w:ascii="Times New Roman" w:hAnsi="Times New Roman"/>
                <w:sz w:val="24"/>
                <w:u w:val="single"/>
              </w:rPr>
            </w:pPr>
          </w:p>
        </w:tc>
      </w:tr>
      <w:tr w:rsidR="00334083" w:rsidTr="00B34CAF">
        <w:tc>
          <w:tcPr>
            <w:tcW w:w="558" w:type="dxa"/>
          </w:tcPr>
          <w:p w:rsidR="00334083" w:rsidRDefault="006F299F" w:rsidP="00B34CAF">
            <w:pPr>
              <w:pStyle w:val="FormText"/>
              <w:rPr>
                <w:rFonts w:cs="Arial"/>
                <w:sz w:val="20"/>
                <w:szCs w:val="20"/>
              </w:rPr>
            </w:pPr>
            <w:r>
              <w:rPr>
                <w:szCs w:val="18"/>
              </w:rPr>
              <w:fldChar w:fldCharType="begin">
                <w:ffData>
                  <w:name w:val="Check1"/>
                  <w:enabled/>
                  <w:calcOnExit w:val="0"/>
                  <w:checkBox>
                    <w:sizeAuto/>
                    <w:default w:val="0"/>
                  </w:checkBox>
                </w:ffData>
              </w:fldChar>
            </w:r>
            <w:r w:rsidR="00334083">
              <w:rPr>
                <w:szCs w:val="18"/>
              </w:rPr>
              <w:instrText xml:space="preserve"> FORMCHECKBOX </w:instrText>
            </w:r>
            <w:r>
              <w:rPr>
                <w:szCs w:val="18"/>
              </w:rPr>
            </w:r>
            <w:r>
              <w:rPr>
                <w:szCs w:val="18"/>
              </w:rPr>
              <w:fldChar w:fldCharType="end"/>
            </w:r>
          </w:p>
        </w:tc>
        <w:tc>
          <w:tcPr>
            <w:tcW w:w="9018" w:type="dxa"/>
          </w:tcPr>
          <w:p w:rsidR="00334083" w:rsidRPr="00334083" w:rsidRDefault="00334083" w:rsidP="00B34CAF">
            <w:pPr>
              <w:pStyle w:val="FormText"/>
              <w:rPr>
                <w:rFonts w:ascii="Times New Roman" w:hAnsi="Times New Roman"/>
                <w:b/>
                <w:sz w:val="24"/>
                <w:u w:val="single"/>
              </w:rPr>
            </w:pPr>
            <w:r w:rsidRPr="00334083">
              <w:rPr>
                <w:rFonts w:ascii="Times New Roman" w:hAnsi="Times New Roman"/>
                <w:b/>
                <w:sz w:val="24"/>
                <w:u w:val="single"/>
              </w:rPr>
              <w:t>Applicable Radiation Safety Protocols</w:t>
            </w:r>
            <w:r w:rsidRPr="00334083">
              <w:rPr>
                <w:rFonts w:ascii="Times New Roman" w:hAnsi="Times New Roman"/>
                <w:sz w:val="24"/>
              </w:rPr>
              <w:t>: Discuss each applicable protocol and confirm researchers understand them. Emphasize both normal and what to do if off-normal conditions occur.</w:t>
            </w:r>
          </w:p>
          <w:p w:rsidR="00334083" w:rsidRPr="00334083" w:rsidRDefault="00334083" w:rsidP="00B34CAF">
            <w:pPr>
              <w:pStyle w:val="FormText"/>
              <w:spacing w:before="120"/>
              <w:rPr>
                <w:rFonts w:ascii="Times New Roman" w:hAnsi="Times New Roman"/>
                <w:sz w:val="24"/>
                <w:u w:val="single"/>
              </w:rPr>
            </w:pPr>
          </w:p>
        </w:tc>
      </w:tr>
      <w:tr w:rsidR="00334083" w:rsidTr="00B34CAF">
        <w:tc>
          <w:tcPr>
            <w:tcW w:w="558" w:type="dxa"/>
          </w:tcPr>
          <w:p w:rsidR="00334083" w:rsidRDefault="006F299F" w:rsidP="00B34CAF">
            <w:pPr>
              <w:pStyle w:val="FormText"/>
              <w:rPr>
                <w:rFonts w:cs="Arial"/>
                <w:sz w:val="20"/>
                <w:szCs w:val="20"/>
              </w:rPr>
            </w:pPr>
            <w:r>
              <w:rPr>
                <w:szCs w:val="18"/>
              </w:rPr>
              <w:fldChar w:fldCharType="begin">
                <w:ffData>
                  <w:name w:val="Check1"/>
                  <w:enabled/>
                  <w:calcOnExit w:val="0"/>
                  <w:checkBox>
                    <w:sizeAuto/>
                    <w:default w:val="0"/>
                  </w:checkBox>
                </w:ffData>
              </w:fldChar>
            </w:r>
            <w:r w:rsidR="00334083">
              <w:rPr>
                <w:szCs w:val="18"/>
              </w:rPr>
              <w:instrText xml:space="preserve"> FORMCHECKBOX </w:instrText>
            </w:r>
            <w:r>
              <w:rPr>
                <w:szCs w:val="18"/>
              </w:rPr>
            </w:r>
            <w:r>
              <w:rPr>
                <w:szCs w:val="18"/>
              </w:rPr>
              <w:fldChar w:fldCharType="end"/>
            </w:r>
          </w:p>
        </w:tc>
        <w:tc>
          <w:tcPr>
            <w:tcW w:w="9018" w:type="dxa"/>
          </w:tcPr>
          <w:p w:rsidR="00334083" w:rsidRPr="00334083" w:rsidRDefault="00334083" w:rsidP="00B34CAF">
            <w:pPr>
              <w:pStyle w:val="FormText"/>
              <w:rPr>
                <w:rFonts w:ascii="Times New Roman" w:hAnsi="Times New Roman"/>
                <w:b/>
                <w:sz w:val="24"/>
                <w:u w:val="single"/>
              </w:rPr>
            </w:pPr>
            <w:r w:rsidRPr="00334083">
              <w:rPr>
                <w:rFonts w:ascii="Times New Roman" w:hAnsi="Times New Roman"/>
                <w:b/>
                <w:sz w:val="24"/>
                <w:u w:val="single"/>
              </w:rPr>
              <w:t xml:space="preserve">Using Surveying Equipment </w:t>
            </w:r>
          </w:p>
          <w:p w:rsidR="00334083" w:rsidRPr="00334083" w:rsidRDefault="00334083" w:rsidP="00B34CAF">
            <w:pPr>
              <w:pStyle w:val="FormText"/>
              <w:spacing w:before="120"/>
              <w:rPr>
                <w:rFonts w:ascii="Times New Roman" w:hAnsi="Times New Roman"/>
                <w:sz w:val="24"/>
                <w:u w:val="single"/>
              </w:rPr>
            </w:pPr>
          </w:p>
        </w:tc>
      </w:tr>
      <w:tr w:rsidR="00334083" w:rsidTr="00B34CAF">
        <w:tc>
          <w:tcPr>
            <w:tcW w:w="558" w:type="dxa"/>
          </w:tcPr>
          <w:p w:rsidR="00334083" w:rsidRDefault="006F299F" w:rsidP="00B34CAF">
            <w:pPr>
              <w:pStyle w:val="FormText"/>
              <w:rPr>
                <w:rFonts w:cs="Arial"/>
                <w:sz w:val="20"/>
                <w:szCs w:val="20"/>
              </w:rPr>
            </w:pPr>
            <w:r>
              <w:rPr>
                <w:szCs w:val="18"/>
              </w:rPr>
              <w:fldChar w:fldCharType="begin">
                <w:ffData>
                  <w:name w:val="Check1"/>
                  <w:enabled/>
                  <w:calcOnExit w:val="0"/>
                  <w:checkBox>
                    <w:sizeAuto/>
                    <w:default w:val="0"/>
                  </w:checkBox>
                </w:ffData>
              </w:fldChar>
            </w:r>
            <w:r w:rsidR="00334083">
              <w:rPr>
                <w:szCs w:val="18"/>
              </w:rPr>
              <w:instrText xml:space="preserve"> FORMCHECKBOX </w:instrText>
            </w:r>
            <w:r>
              <w:rPr>
                <w:szCs w:val="18"/>
              </w:rPr>
            </w:r>
            <w:r>
              <w:rPr>
                <w:szCs w:val="18"/>
              </w:rPr>
              <w:fldChar w:fldCharType="end"/>
            </w:r>
          </w:p>
        </w:tc>
        <w:tc>
          <w:tcPr>
            <w:tcW w:w="9018" w:type="dxa"/>
          </w:tcPr>
          <w:p w:rsidR="00334083" w:rsidRPr="00334083" w:rsidRDefault="00334083" w:rsidP="00B34CAF">
            <w:pPr>
              <w:pStyle w:val="FormText"/>
              <w:rPr>
                <w:rFonts w:ascii="Times New Roman" w:hAnsi="Times New Roman"/>
                <w:b/>
                <w:sz w:val="24"/>
                <w:u w:val="single"/>
              </w:rPr>
            </w:pPr>
            <w:r w:rsidRPr="00334083">
              <w:rPr>
                <w:rFonts w:ascii="Times New Roman" w:hAnsi="Times New Roman"/>
                <w:b/>
                <w:sz w:val="24"/>
                <w:u w:val="single"/>
              </w:rPr>
              <w:t>Checking Survey Equipment</w:t>
            </w:r>
          </w:p>
          <w:p w:rsidR="00334083" w:rsidRPr="00334083" w:rsidRDefault="00334083" w:rsidP="00B34CAF">
            <w:pPr>
              <w:pStyle w:val="FormText"/>
              <w:spacing w:before="120"/>
              <w:rPr>
                <w:rFonts w:ascii="Times New Roman" w:hAnsi="Times New Roman"/>
                <w:sz w:val="24"/>
                <w:u w:val="single"/>
              </w:rPr>
            </w:pPr>
          </w:p>
        </w:tc>
      </w:tr>
    </w:tbl>
    <w:p w:rsidR="00334083" w:rsidRPr="00A91808" w:rsidRDefault="00334083" w:rsidP="00334083">
      <w:pPr>
        <w:pStyle w:val="FormText"/>
        <w:rPr>
          <w:rFonts w:cs="Arial"/>
          <w:sz w:val="20"/>
          <w:szCs w:val="20"/>
        </w:rPr>
      </w:pPr>
    </w:p>
    <w:p w:rsidR="00334083" w:rsidRDefault="006F299F" w:rsidP="00334083">
      <w:pPr>
        <w:spacing w:before="240" w:after="240"/>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032" type="#_x0000_t32" style="position:absolute;margin-left:392.55pt;margin-top:23.7pt;width:82pt;height:0;z-index:251666432" o:connectortype="straight"/>
        </w:pict>
      </w:r>
      <w:r>
        <w:rPr>
          <w:rFonts w:ascii="Arial" w:hAnsi="Arial" w:cs="Arial"/>
          <w:noProof/>
          <w:sz w:val="20"/>
          <w:szCs w:val="20"/>
        </w:rPr>
        <w:pict>
          <v:shape id="_x0000_s1026" type="#_x0000_t32" style="position:absolute;margin-left:151.5pt;margin-top:23.7pt;width:214.75pt;height:0;z-index:251660288" o:connectortype="straight"/>
        </w:pict>
      </w:r>
      <w:r w:rsidR="00334083" w:rsidRPr="00A91808">
        <w:rPr>
          <w:rFonts w:ascii="Arial" w:hAnsi="Arial" w:cs="Arial"/>
          <w:sz w:val="20"/>
          <w:szCs w:val="20"/>
        </w:rPr>
        <w:t xml:space="preserve">Name (print and sign): </w:t>
      </w:r>
      <w:r w:rsidR="00334083" w:rsidRPr="00A91808">
        <w:rPr>
          <w:rFonts w:ascii="Arial" w:hAnsi="Arial" w:cs="Arial"/>
          <w:sz w:val="20"/>
          <w:szCs w:val="20"/>
        </w:rPr>
        <w:softHyphen/>
      </w:r>
      <w:r w:rsidR="00334083" w:rsidRPr="00A91808">
        <w:rPr>
          <w:rFonts w:ascii="Arial" w:hAnsi="Arial" w:cs="Arial"/>
          <w:sz w:val="20"/>
          <w:szCs w:val="20"/>
        </w:rPr>
        <w:softHyphen/>
      </w:r>
      <w:r w:rsidR="00334083" w:rsidRPr="00A91808">
        <w:rPr>
          <w:rFonts w:ascii="Arial" w:hAnsi="Arial" w:cs="Arial"/>
          <w:sz w:val="20"/>
          <w:szCs w:val="20"/>
        </w:rPr>
        <w:softHyphen/>
      </w:r>
      <w:r w:rsidR="00334083" w:rsidRPr="00A91808">
        <w:rPr>
          <w:rFonts w:ascii="Arial" w:hAnsi="Arial" w:cs="Arial"/>
          <w:sz w:val="20"/>
          <w:szCs w:val="20"/>
        </w:rPr>
        <w:softHyphen/>
      </w:r>
      <w:r w:rsidR="00334083" w:rsidRPr="00A91808">
        <w:rPr>
          <w:rFonts w:ascii="Arial" w:hAnsi="Arial" w:cs="Arial"/>
          <w:sz w:val="20"/>
          <w:szCs w:val="20"/>
        </w:rPr>
        <w:softHyphen/>
      </w:r>
      <w:r w:rsidR="00334083" w:rsidRPr="00A91808">
        <w:rPr>
          <w:rFonts w:ascii="Arial" w:hAnsi="Arial" w:cs="Arial"/>
          <w:sz w:val="20"/>
          <w:szCs w:val="20"/>
        </w:rPr>
        <w:softHyphen/>
      </w:r>
      <w:r w:rsidR="00334083" w:rsidRPr="00A91808">
        <w:rPr>
          <w:rFonts w:ascii="Arial" w:hAnsi="Arial" w:cs="Arial"/>
          <w:sz w:val="20"/>
          <w:szCs w:val="20"/>
        </w:rPr>
        <w:softHyphen/>
      </w:r>
      <w:r w:rsidR="00334083" w:rsidRPr="00A91808">
        <w:rPr>
          <w:rFonts w:ascii="Arial" w:hAnsi="Arial" w:cs="Arial"/>
          <w:sz w:val="20"/>
          <w:szCs w:val="20"/>
        </w:rPr>
        <w:softHyphen/>
      </w:r>
      <w:r w:rsidR="00334083" w:rsidRPr="00A91808">
        <w:rPr>
          <w:rFonts w:ascii="Arial" w:hAnsi="Arial" w:cs="Arial"/>
          <w:sz w:val="20"/>
          <w:szCs w:val="20"/>
        </w:rPr>
        <w:softHyphen/>
      </w:r>
      <w:r w:rsidR="00334083" w:rsidRPr="00A91808">
        <w:rPr>
          <w:rFonts w:ascii="Arial" w:hAnsi="Arial" w:cs="Arial"/>
          <w:sz w:val="20"/>
          <w:szCs w:val="20"/>
        </w:rPr>
        <w:softHyphen/>
      </w:r>
      <w:r w:rsidR="00334083" w:rsidRPr="00A91808">
        <w:rPr>
          <w:rFonts w:ascii="Arial" w:hAnsi="Arial" w:cs="Arial"/>
          <w:sz w:val="20"/>
          <w:szCs w:val="20"/>
        </w:rPr>
        <w:softHyphen/>
      </w:r>
      <w:r w:rsidR="00334083" w:rsidRPr="00A91808">
        <w:rPr>
          <w:rFonts w:ascii="Arial" w:hAnsi="Arial" w:cs="Arial"/>
          <w:sz w:val="20"/>
          <w:szCs w:val="20"/>
        </w:rPr>
        <w:softHyphen/>
      </w:r>
      <w:r w:rsidR="00334083" w:rsidRPr="00A91808">
        <w:rPr>
          <w:rFonts w:ascii="Arial" w:hAnsi="Arial" w:cs="Arial"/>
          <w:sz w:val="20"/>
          <w:szCs w:val="20"/>
        </w:rPr>
        <w:softHyphen/>
      </w:r>
      <w:r w:rsidR="00334083" w:rsidRPr="00A91808">
        <w:rPr>
          <w:rFonts w:ascii="Arial" w:hAnsi="Arial" w:cs="Arial"/>
          <w:sz w:val="20"/>
          <w:szCs w:val="20"/>
        </w:rPr>
        <w:softHyphen/>
      </w:r>
      <w:r w:rsidR="00334083" w:rsidRPr="00A91808">
        <w:rPr>
          <w:rFonts w:ascii="Arial" w:hAnsi="Arial" w:cs="Arial"/>
          <w:sz w:val="20"/>
          <w:szCs w:val="20"/>
        </w:rPr>
        <w:softHyphen/>
      </w:r>
      <w:r w:rsidR="00334083" w:rsidRPr="00A91808">
        <w:rPr>
          <w:rFonts w:ascii="Arial" w:hAnsi="Arial" w:cs="Arial"/>
          <w:sz w:val="20"/>
          <w:szCs w:val="20"/>
        </w:rPr>
        <w:softHyphen/>
      </w:r>
      <w:r w:rsidR="00334083" w:rsidRPr="00A91808">
        <w:rPr>
          <w:rFonts w:ascii="Arial" w:hAnsi="Arial" w:cs="Arial"/>
          <w:sz w:val="20"/>
          <w:szCs w:val="20"/>
        </w:rPr>
        <w:softHyphen/>
      </w:r>
      <w:r w:rsidR="00334083" w:rsidRPr="00A91808">
        <w:rPr>
          <w:rFonts w:ascii="Arial" w:hAnsi="Arial" w:cs="Arial"/>
          <w:sz w:val="20"/>
          <w:szCs w:val="20"/>
        </w:rPr>
        <w:softHyphen/>
      </w:r>
      <w:r w:rsidR="00334083" w:rsidRPr="00A91808">
        <w:rPr>
          <w:rFonts w:ascii="Arial" w:hAnsi="Arial" w:cs="Arial"/>
          <w:sz w:val="20"/>
          <w:szCs w:val="20"/>
        </w:rPr>
        <w:softHyphen/>
      </w:r>
      <w:r w:rsidR="00334083" w:rsidRPr="00A91808">
        <w:rPr>
          <w:rFonts w:ascii="Arial" w:hAnsi="Arial" w:cs="Arial"/>
          <w:sz w:val="20"/>
          <w:szCs w:val="20"/>
        </w:rPr>
        <w:softHyphen/>
      </w:r>
      <w:r w:rsidR="00334083" w:rsidRPr="00A91808">
        <w:rPr>
          <w:rFonts w:ascii="Arial" w:hAnsi="Arial" w:cs="Arial"/>
          <w:sz w:val="20"/>
          <w:szCs w:val="20"/>
        </w:rPr>
        <w:softHyphen/>
      </w:r>
      <w:r w:rsidR="00334083" w:rsidRPr="00A91808">
        <w:rPr>
          <w:rFonts w:ascii="Arial" w:hAnsi="Arial" w:cs="Arial"/>
          <w:sz w:val="20"/>
          <w:szCs w:val="20"/>
        </w:rPr>
        <w:softHyphen/>
      </w:r>
      <w:r w:rsidR="00334083">
        <w:rPr>
          <w:rFonts w:ascii="Arial" w:hAnsi="Arial" w:cs="Arial"/>
          <w:sz w:val="20"/>
          <w:szCs w:val="20"/>
        </w:rPr>
        <w:tab/>
      </w:r>
      <w:r w:rsidR="00334083">
        <w:rPr>
          <w:rFonts w:ascii="Arial" w:hAnsi="Arial" w:cs="Arial"/>
          <w:sz w:val="20"/>
          <w:szCs w:val="20"/>
        </w:rPr>
        <w:tab/>
      </w:r>
      <w:r w:rsidR="00334083">
        <w:rPr>
          <w:rFonts w:ascii="Arial" w:hAnsi="Arial" w:cs="Arial"/>
          <w:sz w:val="20"/>
          <w:szCs w:val="20"/>
        </w:rPr>
        <w:tab/>
      </w:r>
      <w:r w:rsidR="00334083">
        <w:rPr>
          <w:rFonts w:ascii="Arial" w:hAnsi="Arial" w:cs="Arial"/>
          <w:sz w:val="20"/>
          <w:szCs w:val="20"/>
        </w:rPr>
        <w:tab/>
      </w:r>
      <w:r w:rsidR="00334083">
        <w:rPr>
          <w:rFonts w:ascii="Arial" w:hAnsi="Arial" w:cs="Arial"/>
          <w:sz w:val="20"/>
          <w:szCs w:val="20"/>
        </w:rPr>
        <w:tab/>
      </w:r>
      <w:r w:rsidR="00334083">
        <w:rPr>
          <w:rFonts w:ascii="Arial" w:hAnsi="Arial" w:cs="Arial"/>
          <w:sz w:val="20"/>
          <w:szCs w:val="20"/>
        </w:rPr>
        <w:tab/>
      </w:r>
      <w:r w:rsidR="00334083">
        <w:rPr>
          <w:rFonts w:ascii="Arial" w:hAnsi="Arial" w:cs="Arial"/>
          <w:sz w:val="20"/>
          <w:szCs w:val="20"/>
        </w:rPr>
        <w:tab/>
      </w:r>
      <w:r w:rsidR="00334083">
        <w:rPr>
          <w:rFonts w:ascii="Arial" w:hAnsi="Arial" w:cs="Arial"/>
          <w:sz w:val="20"/>
          <w:szCs w:val="20"/>
        </w:rPr>
        <w:tab/>
        <w:t xml:space="preserve">   Date:</w:t>
      </w:r>
    </w:p>
    <w:p w:rsidR="00334083" w:rsidRPr="00A91808" w:rsidRDefault="00334083" w:rsidP="00334083">
      <w:pPr>
        <w:spacing w:before="240" w:after="240"/>
        <w:rPr>
          <w:rFonts w:ascii="Arial" w:hAnsi="Arial" w:cs="Arial"/>
          <w:sz w:val="20"/>
          <w:szCs w:val="20"/>
          <w:u w:val="single"/>
        </w:rPr>
      </w:pPr>
    </w:p>
    <w:p w:rsidR="00334083" w:rsidRDefault="006F299F" w:rsidP="00334083">
      <w:pPr>
        <w:spacing w:before="240" w:after="240"/>
        <w:rPr>
          <w:rFonts w:ascii="Arial" w:hAnsi="Arial" w:cs="Arial"/>
          <w:sz w:val="20"/>
          <w:szCs w:val="20"/>
        </w:rPr>
      </w:pPr>
      <w:r>
        <w:rPr>
          <w:rFonts w:ascii="Arial" w:hAnsi="Arial" w:cs="Arial"/>
          <w:noProof/>
          <w:sz w:val="20"/>
          <w:szCs w:val="20"/>
        </w:rPr>
        <w:pict>
          <v:shape id="_x0000_s1029" type="#_x0000_t32" style="position:absolute;margin-left:151.55pt;margin-top:2.05pt;width:214.75pt;height:0;z-index:251663360" o:connectortype="straight"/>
        </w:pict>
      </w:r>
    </w:p>
    <w:p w:rsidR="00334083" w:rsidRDefault="00334083" w:rsidP="00334083">
      <w:pPr>
        <w:spacing w:before="240" w:after="240"/>
        <w:rPr>
          <w:rFonts w:ascii="Arial" w:hAnsi="Arial" w:cs="Arial"/>
          <w:sz w:val="20"/>
          <w:szCs w:val="20"/>
        </w:rPr>
      </w:pPr>
    </w:p>
    <w:p w:rsidR="00334083" w:rsidRDefault="006F299F" w:rsidP="00334083">
      <w:pPr>
        <w:spacing w:before="240" w:after="240"/>
        <w:rPr>
          <w:rFonts w:ascii="Arial" w:hAnsi="Arial" w:cs="Arial"/>
          <w:sz w:val="20"/>
          <w:szCs w:val="20"/>
        </w:rPr>
      </w:pPr>
      <w:r>
        <w:rPr>
          <w:rFonts w:ascii="Arial" w:hAnsi="Arial" w:cs="Arial"/>
          <w:noProof/>
          <w:sz w:val="20"/>
          <w:szCs w:val="20"/>
        </w:rPr>
        <w:pict>
          <v:shape id="_x0000_s1033" type="#_x0000_t32" style="position:absolute;margin-left:391.9pt;margin-top:11.05pt;width:82pt;height:0;z-index:251667456" o:connectortype="straight"/>
        </w:pict>
      </w:r>
      <w:r>
        <w:rPr>
          <w:rFonts w:ascii="Arial" w:hAnsi="Arial" w:cs="Arial"/>
          <w:noProof/>
          <w:sz w:val="20"/>
          <w:szCs w:val="20"/>
        </w:rPr>
        <w:pict>
          <v:shape id="_x0000_s1027" type="#_x0000_t32" style="position:absolute;margin-left:151.25pt;margin-top:11.05pt;width:214.75pt;height:0;z-index:251661312" o:connectortype="straight"/>
        </w:pict>
      </w:r>
      <w:r w:rsidR="00334083" w:rsidRPr="00A91808">
        <w:rPr>
          <w:rFonts w:ascii="Arial" w:hAnsi="Arial" w:cs="Arial"/>
          <w:sz w:val="20"/>
          <w:szCs w:val="20"/>
        </w:rPr>
        <w:t>Advisor’s Name (print and sign):</w:t>
      </w:r>
      <w:r w:rsidR="00334083" w:rsidRPr="004922B0">
        <w:rPr>
          <w:rFonts w:ascii="Arial" w:hAnsi="Arial" w:cs="Arial"/>
          <w:sz w:val="20"/>
          <w:szCs w:val="20"/>
        </w:rPr>
        <w:t xml:space="preserve"> </w:t>
      </w:r>
      <w:r w:rsidR="00334083">
        <w:rPr>
          <w:rFonts w:ascii="Arial" w:hAnsi="Arial" w:cs="Arial"/>
          <w:sz w:val="20"/>
          <w:szCs w:val="20"/>
        </w:rPr>
        <w:tab/>
      </w:r>
      <w:r w:rsidR="00334083">
        <w:rPr>
          <w:rFonts w:ascii="Arial" w:hAnsi="Arial" w:cs="Arial"/>
          <w:sz w:val="20"/>
          <w:szCs w:val="20"/>
        </w:rPr>
        <w:tab/>
      </w:r>
      <w:r w:rsidR="00334083">
        <w:rPr>
          <w:rFonts w:ascii="Arial" w:hAnsi="Arial" w:cs="Arial"/>
          <w:sz w:val="20"/>
          <w:szCs w:val="20"/>
        </w:rPr>
        <w:tab/>
      </w:r>
      <w:r w:rsidR="00334083">
        <w:rPr>
          <w:rFonts w:ascii="Arial" w:hAnsi="Arial" w:cs="Arial"/>
          <w:sz w:val="20"/>
          <w:szCs w:val="20"/>
        </w:rPr>
        <w:tab/>
      </w:r>
      <w:r w:rsidR="00334083">
        <w:rPr>
          <w:rFonts w:ascii="Arial" w:hAnsi="Arial" w:cs="Arial"/>
          <w:sz w:val="20"/>
          <w:szCs w:val="20"/>
        </w:rPr>
        <w:tab/>
      </w:r>
      <w:r w:rsidR="00334083">
        <w:rPr>
          <w:rFonts w:ascii="Arial" w:hAnsi="Arial" w:cs="Arial"/>
          <w:sz w:val="20"/>
          <w:szCs w:val="20"/>
        </w:rPr>
        <w:tab/>
        <w:t xml:space="preserve">   Date:</w:t>
      </w:r>
    </w:p>
    <w:p w:rsidR="00334083" w:rsidRPr="00A91808" w:rsidRDefault="00334083" w:rsidP="00334083">
      <w:pPr>
        <w:spacing w:before="240" w:after="240"/>
        <w:rPr>
          <w:rFonts w:ascii="Arial" w:hAnsi="Arial" w:cs="Arial"/>
          <w:sz w:val="20"/>
          <w:szCs w:val="20"/>
          <w:u w:val="single"/>
        </w:rPr>
      </w:pPr>
    </w:p>
    <w:p w:rsidR="00334083" w:rsidRDefault="006F299F" w:rsidP="00334083">
      <w:pPr>
        <w:spacing w:before="240" w:after="240"/>
        <w:rPr>
          <w:rFonts w:ascii="Arial" w:hAnsi="Arial" w:cs="Arial"/>
          <w:sz w:val="20"/>
          <w:szCs w:val="20"/>
        </w:rPr>
      </w:pPr>
      <w:r w:rsidRPr="006F299F">
        <w:rPr>
          <w:rFonts w:ascii="Arial" w:hAnsi="Arial" w:cs="Arial"/>
          <w:noProof/>
          <w:sz w:val="20"/>
          <w:szCs w:val="20"/>
          <w:u w:val="single"/>
        </w:rPr>
        <w:pict>
          <v:shape id="_x0000_s1030" type="#_x0000_t32" style="position:absolute;margin-left:151.25pt;margin-top:3.8pt;width:214.75pt;height:0;z-index:251664384" o:connectortype="straight"/>
        </w:pict>
      </w:r>
    </w:p>
    <w:p w:rsidR="00334083" w:rsidRDefault="00334083" w:rsidP="00334083">
      <w:pPr>
        <w:tabs>
          <w:tab w:val="left" w:pos="1260"/>
        </w:tabs>
        <w:spacing w:before="240" w:after="240"/>
        <w:rPr>
          <w:rFonts w:ascii="Arial" w:hAnsi="Arial" w:cs="Arial"/>
          <w:sz w:val="20"/>
          <w:szCs w:val="20"/>
        </w:rPr>
      </w:pPr>
    </w:p>
    <w:p w:rsidR="00334083" w:rsidRDefault="006F299F" w:rsidP="00334083">
      <w:pPr>
        <w:tabs>
          <w:tab w:val="left" w:pos="1260"/>
        </w:tabs>
        <w:spacing w:before="240" w:after="240"/>
      </w:pPr>
      <w:r w:rsidRPr="006F299F">
        <w:rPr>
          <w:rFonts w:ascii="Arial" w:hAnsi="Arial" w:cs="Arial"/>
          <w:noProof/>
          <w:sz w:val="20"/>
          <w:szCs w:val="20"/>
        </w:rPr>
        <w:pict>
          <v:shape id="_x0000_s1034" type="#_x0000_t32" style="position:absolute;margin-left:393.2pt;margin-top:11.65pt;width:82pt;height:0;z-index:251668480" o:connectortype="straight"/>
        </w:pict>
      </w:r>
      <w:r w:rsidRPr="006F299F">
        <w:rPr>
          <w:rFonts w:ascii="Arial" w:hAnsi="Arial" w:cs="Arial"/>
          <w:noProof/>
          <w:sz w:val="20"/>
          <w:szCs w:val="20"/>
        </w:rPr>
        <w:pict>
          <v:shape id="_x0000_s1028" type="#_x0000_t32" style="position:absolute;margin-left:151.65pt;margin-top:11.65pt;width:214.75pt;height:0;z-index:251662336" o:connectortype="straight"/>
        </w:pict>
      </w:r>
      <w:r w:rsidR="00334083" w:rsidRPr="00A91808">
        <w:rPr>
          <w:rFonts w:ascii="Arial" w:hAnsi="Arial" w:cs="Arial"/>
          <w:sz w:val="20"/>
          <w:szCs w:val="20"/>
        </w:rPr>
        <w:t>Lab Lead’s Name (print and sign):</w:t>
      </w:r>
      <w:r w:rsidR="00334083" w:rsidRPr="004922B0">
        <w:rPr>
          <w:rFonts w:ascii="Arial" w:hAnsi="Arial" w:cs="Arial"/>
          <w:sz w:val="20"/>
          <w:szCs w:val="20"/>
        </w:rPr>
        <w:t xml:space="preserve"> </w:t>
      </w:r>
      <w:r w:rsidR="00334083">
        <w:rPr>
          <w:rFonts w:ascii="Arial" w:hAnsi="Arial" w:cs="Arial"/>
          <w:sz w:val="20"/>
          <w:szCs w:val="20"/>
        </w:rPr>
        <w:tab/>
      </w:r>
      <w:r w:rsidR="00334083">
        <w:rPr>
          <w:rFonts w:ascii="Arial" w:hAnsi="Arial" w:cs="Arial"/>
          <w:sz w:val="20"/>
          <w:szCs w:val="20"/>
        </w:rPr>
        <w:tab/>
      </w:r>
      <w:r w:rsidR="00334083">
        <w:rPr>
          <w:rFonts w:ascii="Arial" w:hAnsi="Arial" w:cs="Arial"/>
          <w:sz w:val="20"/>
          <w:szCs w:val="20"/>
        </w:rPr>
        <w:tab/>
      </w:r>
      <w:r w:rsidR="00334083">
        <w:rPr>
          <w:rFonts w:ascii="Arial" w:hAnsi="Arial" w:cs="Arial"/>
          <w:sz w:val="20"/>
          <w:szCs w:val="20"/>
        </w:rPr>
        <w:tab/>
      </w:r>
      <w:r w:rsidR="00334083">
        <w:rPr>
          <w:rFonts w:ascii="Arial" w:hAnsi="Arial" w:cs="Arial"/>
          <w:sz w:val="20"/>
          <w:szCs w:val="20"/>
        </w:rPr>
        <w:tab/>
      </w:r>
      <w:r w:rsidR="00334083">
        <w:rPr>
          <w:rFonts w:ascii="Arial" w:hAnsi="Arial" w:cs="Arial"/>
          <w:sz w:val="20"/>
          <w:szCs w:val="20"/>
        </w:rPr>
        <w:tab/>
        <w:t xml:space="preserve">   Date:</w:t>
      </w:r>
    </w:p>
    <w:p w:rsidR="00334083" w:rsidRDefault="00334083" w:rsidP="00334083">
      <w:pPr>
        <w:spacing w:before="240" w:after="240"/>
      </w:pPr>
    </w:p>
    <w:p w:rsidR="00247D8A" w:rsidRDefault="006F299F">
      <w:pPr>
        <w:rPr>
          <w:rFonts w:ascii="Arial" w:hAnsi="Arial"/>
          <w:b/>
          <w:sz w:val="28"/>
          <w:szCs w:val="20"/>
        </w:rPr>
      </w:pPr>
      <w:r w:rsidRPr="006F299F">
        <w:rPr>
          <w:rFonts w:ascii="Arial" w:hAnsi="Arial" w:cs="Arial"/>
          <w:noProof/>
          <w:sz w:val="20"/>
          <w:szCs w:val="20"/>
        </w:rPr>
        <w:pict>
          <v:shape id="_x0000_s1031" type="#_x0000_t32" style="position:absolute;margin-left:151.9pt;margin-top:8.75pt;width:214.75pt;height:0;z-index:251665408" o:connectortype="straight"/>
        </w:pict>
      </w:r>
      <w:r w:rsidR="00247D8A">
        <w:br w:type="page"/>
      </w:r>
    </w:p>
    <w:p w:rsidR="003C0182" w:rsidRDefault="003C0182" w:rsidP="003C0182">
      <w:pPr>
        <w:pStyle w:val="AppendixFlysheetTitles"/>
      </w:pPr>
      <w:bookmarkStart w:id="37" w:name="_Toc304801163"/>
      <w:r>
        <w:lastRenderedPageBreak/>
        <w:t xml:space="preserve">Appendix </w:t>
      </w:r>
      <w:r w:rsidR="00C368AE">
        <w:t>B</w:t>
      </w:r>
      <w:r>
        <w:br/>
      </w:r>
      <w:r>
        <w:br/>
        <w:t>Glossary</w:t>
      </w:r>
      <w:bookmarkEnd w:id="37"/>
    </w:p>
    <w:p w:rsidR="003C0182" w:rsidRDefault="003C0182" w:rsidP="00496DCE">
      <w:pPr>
        <w:pStyle w:val="BodyTextFlush"/>
      </w:pPr>
      <w:proofErr w:type="gramStart"/>
      <w:r w:rsidRPr="00B22415">
        <w:rPr>
          <w:b/>
          <w:i/>
          <w:szCs w:val="22"/>
        </w:rPr>
        <w:t>Absorbed Dose</w:t>
      </w:r>
      <w:r w:rsidR="00B22415" w:rsidRPr="00B22415">
        <w:rPr>
          <w:b/>
          <w:i/>
          <w:szCs w:val="22"/>
        </w:rPr>
        <w:t>.</w:t>
      </w:r>
      <w:proofErr w:type="gramEnd"/>
      <w:r w:rsidRPr="00B22415">
        <w:rPr>
          <w:szCs w:val="22"/>
        </w:rPr>
        <w:t xml:space="preserve"> </w:t>
      </w:r>
      <w:r w:rsidRPr="00337719">
        <w:t>The mean energy per unit mass imparted to any matter by any</w:t>
      </w:r>
      <w:r>
        <w:t xml:space="preserve"> </w:t>
      </w:r>
      <w:r w:rsidRPr="00337719">
        <w:t>type of ionizing radiation.</w:t>
      </w:r>
      <w:r>
        <w:t xml:space="preserve"> </w:t>
      </w:r>
      <w:r w:rsidRPr="00337719">
        <w:t xml:space="preserve">The units of </w:t>
      </w:r>
      <w:r>
        <w:t xml:space="preserve">absorbed </w:t>
      </w:r>
      <w:r w:rsidRPr="00337719">
        <w:t xml:space="preserve">dose are </w:t>
      </w:r>
      <w:proofErr w:type="spellStart"/>
      <w:r>
        <w:rPr>
          <w:b/>
        </w:rPr>
        <w:t>rad</w:t>
      </w:r>
      <w:proofErr w:type="spellEnd"/>
      <w:r w:rsidRPr="00337719">
        <w:rPr>
          <w:b/>
        </w:rPr>
        <w:t xml:space="preserve"> </w:t>
      </w:r>
      <w:r>
        <w:t>or</w:t>
      </w:r>
      <w:r w:rsidRPr="00337719">
        <w:t xml:space="preserve"> </w:t>
      </w:r>
      <w:r>
        <w:rPr>
          <w:b/>
        </w:rPr>
        <w:t>gray (</w:t>
      </w:r>
      <w:proofErr w:type="spellStart"/>
      <w:r>
        <w:rPr>
          <w:b/>
        </w:rPr>
        <w:t>Gy</w:t>
      </w:r>
      <w:proofErr w:type="spellEnd"/>
      <w:r w:rsidRPr="00337719">
        <w:rPr>
          <w:b/>
        </w:rPr>
        <w:t>).</w:t>
      </w:r>
    </w:p>
    <w:p w:rsidR="003C0182" w:rsidRPr="00337719" w:rsidRDefault="003C0182" w:rsidP="00496DCE">
      <w:pPr>
        <w:pStyle w:val="BodyTextFlush"/>
      </w:pPr>
      <w:proofErr w:type="gramStart"/>
      <w:r w:rsidRPr="00B22415">
        <w:rPr>
          <w:b/>
          <w:i/>
          <w:szCs w:val="22"/>
        </w:rPr>
        <w:t>Activity</w:t>
      </w:r>
      <w:r w:rsidR="00B22415" w:rsidRPr="00B22415">
        <w:rPr>
          <w:b/>
          <w:i/>
          <w:szCs w:val="22"/>
        </w:rPr>
        <w:t>.</w:t>
      </w:r>
      <w:proofErr w:type="gramEnd"/>
      <w:r w:rsidRPr="00B22415">
        <w:rPr>
          <w:szCs w:val="22"/>
        </w:rPr>
        <w:t xml:space="preserve"> </w:t>
      </w:r>
      <w:proofErr w:type="gramStart"/>
      <w:r w:rsidRPr="00337719">
        <w:t>A quantity of a radionuclide specified by the mean rate of spontaneous nuclear transformations which it undergoes.</w:t>
      </w:r>
      <w:proofErr w:type="gramEnd"/>
      <w:r>
        <w:t xml:space="preserve"> </w:t>
      </w:r>
      <w:r w:rsidRPr="00337719">
        <w:t>The common unit of activity is the</w:t>
      </w:r>
      <w:r w:rsidRPr="00337719">
        <w:rPr>
          <w:b/>
        </w:rPr>
        <w:t xml:space="preserve"> Curie </w:t>
      </w:r>
      <w:r w:rsidRPr="0055550C">
        <w:t>(</w:t>
      </w:r>
      <w:proofErr w:type="spellStart"/>
      <w:r w:rsidRPr="0055550C">
        <w:t>Ci</w:t>
      </w:r>
      <w:proofErr w:type="spellEnd"/>
      <w:r w:rsidRPr="0055550C">
        <w:t>)</w:t>
      </w:r>
      <w:r w:rsidRPr="00337719">
        <w:rPr>
          <w:b/>
        </w:rPr>
        <w:t xml:space="preserve"> </w:t>
      </w:r>
      <w:r w:rsidRPr="00337719">
        <w:t xml:space="preserve">or the quantity of radioactivity which decays at the rate of 3.7 </w:t>
      </w:r>
      <w:r w:rsidR="00A41978">
        <w:sym w:font="Symbol" w:char="F0B4"/>
      </w:r>
      <w:r w:rsidRPr="00337719">
        <w:t xml:space="preserve"> 10</w:t>
      </w:r>
      <w:r w:rsidRPr="00337719">
        <w:rPr>
          <w:vertAlign w:val="superscript"/>
        </w:rPr>
        <w:t>10</w:t>
      </w:r>
      <w:r w:rsidRPr="00337719">
        <w:t xml:space="preserve"> disintegrations per second.</w:t>
      </w:r>
    </w:p>
    <w:p w:rsidR="003C0182" w:rsidRPr="00337719" w:rsidRDefault="003C0182" w:rsidP="00496DCE">
      <w:pPr>
        <w:pStyle w:val="BodyTextFlush"/>
      </w:pPr>
      <w:r w:rsidRPr="00337719">
        <w:t>Quantities of radioactivity of biological or environmental interest are commonly expressed in submultiples of the curie:</w:t>
      </w:r>
    </w:p>
    <w:p w:rsidR="003C0182" w:rsidRPr="00337719" w:rsidRDefault="003C0182" w:rsidP="003C0182">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ight="360"/>
      </w:pPr>
      <w:r w:rsidRPr="00337719">
        <w:t xml:space="preserve">1 </w:t>
      </w:r>
      <w:proofErr w:type="spellStart"/>
      <w:r w:rsidRPr="00337719">
        <w:t>millicurie</w:t>
      </w:r>
      <w:proofErr w:type="spellEnd"/>
      <w:r w:rsidRPr="00337719">
        <w:t xml:space="preserve"> (</w:t>
      </w:r>
      <w:proofErr w:type="spellStart"/>
      <w:r w:rsidRPr="00337719">
        <w:t>mCi</w:t>
      </w:r>
      <w:proofErr w:type="spellEnd"/>
      <w:r w:rsidRPr="00337719">
        <w:t xml:space="preserve">) = 3.7 </w:t>
      </w:r>
      <w:r w:rsidR="00A41978">
        <w:sym w:font="Symbol" w:char="F0B4"/>
      </w:r>
      <w:r w:rsidRPr="00337719">
        <w:t xml:space="preserve"> 10</w:t>
      </w:r>
      <w:r w:rsidRPr="00337719">
        <w:rPr>
          <w:vertAlign w:val="superscript"/>
        </w:rPr>
        <w:t>7</w:t>
      </w:r>
      <w:r w:rsidRPr="00337719">
        <w:t xml:space="preserve"> s</w:t>
      </w:r>
      <w:r w:rsidRPr="00337719">
        <w:rPr>
          <w:vertAlign w:val="superscript"/>
        </w:rPr>
        <w:t>-1</w:t>
      </w:r>
      <w:r w:rsidRPr="00337719">
        <w:t xml:space="preserve"> 1 </w:t>
      </w:r>
      <w:proofErr w:type="spellStart"/>
      <w:r w:rsidRPr="00337719">
        <w:t>microcurie</w:t>
      </w:r>
      <w:proofErr w:type="spellEnd"/>
      <w:r w:rsidRPr="00337719">
        <w:t xml:space="preserve"> (</w:t>
      </w:r>
      <w:proofErr w:type="spellStart"/>
      <w:r w:rsidRPr="00337719">
        <w:t>μCi</w:t>
      </w:r>
      <w:proofErr w:type="spellEnd"/>
      <w:r w:rsidRPr="00337719">
        <w:t xml:space="preserve">) = 3.7 </w:t>
      </w:r>
      <w:r w:rsidR="00A41978">
        <w:sym w:font="Symbol" w:char="F0B4"/>
      </w:r>
      <w:r w:rsidRPr="00337719">
        <w:t xml:space="preserve"> 10</w:t>
      </w:r>
      <w:r w:rsidRPr="00337719">
        <w:rPr>
          <w:vertAlign w:val="superscript"/>
        </w:rPr>
        <w:t>4</w:t>
      </w:r>
      <w:r w:rsidRPr="00337719">
        <w:t xml:space="preserve"> s</w:t>
      </w:r>
      <w:r w:rsidRPr="00337719">
        <w:rPr>
          <w:vertAlign w:val="superscript"/>
        </w:rPr>
        <w:t>-1</w:t>
      </w:r>
      <w:r>
        <w:t xml:space="preserve"> </w:t>
      </w:r>
      <w:r w:rsidRPr="00337719">
        <w:t>=</w:t>
      </w:r>
      <w:r>
        <w:t xml:space="preserve"> </w:t>
      </w:r>
      <w:r w:rsidRPr="00337719">
        <w:t xml:space="preserve">2.2 </w:t>
      </w:r>
      <w:r w:rsidR="00A41978">
        <w:sym w:font="Symbol" w:char="F0B4"/>
      </w:r>
      <w:r w:rsidRPr="00337719">
        <w:t xml:space="preserve"> 10</w:t>
      </w:r>
      <w:r w:rsidRPr="00337719">
        <w:rPr>
          <w:vertAlign w:val="superscript"/>
        </w:rPr>
        <w:t>6</w:t>
      </w:r>
      <w:r w:rsidRPr="00337719">
        <w:t xml:space="preserve"> min</w:t>
      </w:r>
      <w:r w:rsidRPr="00337719">
        <w:rPr>
          <w:vertAlign w:val="superscript"/>
        </w:rPr>
        <w:t>-1</w:t>
      </w:r>
      <w:r w:rsidRPr="00337719">
        <w:t xml:space="preserve"> (</w:t>
      </w:r>
      <w:proofErr w:type="spellStart"/>
      <w:r w:rsidRPr="00337719">
        <w:t>dpm</w:t>
      </w:r>
      <w:proofErr w:type="spellEnd"/>
      <w:r w:rsidRPr="00337719">
        <w:t>)</w:t>
      </w:r>
    </w:p>
    <w:p w:rsidR="003C0182" w:rsidRPr="00337719" w:rsidRDefault="003C0182" w:rsidP="003C0182">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ight="360"/>
      </w:pPr>
      <w:r w:rsidRPr="00337719">
        <w:t xml:space="preserve">1 </w:t>
      </w:r>
      <w:proofErr w:type="spellStart"/>
      <w:r w:rsidRPr="00337719">
        <w:t>nanocurie</w:t>
      </w:r>
      <w:proofErr w:type="spellEnd"/>
      <w:r w:rsidRPr="00337719">
        <w:t xml:space="preserve"> (</w:t>
      </w:r>
      <w:proofErr w:type="spellStart"/>
      <w:r w:rsidRPr="00337719">
        <w:t>nCi</w:t>
      </w:r>
      <w:proofErr w:type="spellEnd"/>
      <w:r w:rsidRPr="00337719">
        <w:t>) = 37 s</w:t>
      </w:r>
      <w:r w:rsidRPr="00337719">
        <w:rPr>
          <w:vertAlign w:val="superscript"/>
        </w:rPr>
        <w:t>-1</w:t>
      </w:r>
      <w:r w:rsidRPr="00337719">
        <w:t xml:space="preserve"> = 2,220 </w:t>
      </w:r>
      <w:proofErr w:type="spellStart"/>
      <w:r w:rsidRPr="00337719">
        <w:t>dpm</w:t>
      </w:r>
      <w:proofErr w:type="spellEnd"/>
    </w:p>
    <w:p w:rsidR="003C0182" w:rsidRPr="00337719" w:rsidRDefault="003C0182" w:rsidP="003C0182">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ight="360"/>
      </w:pPr>
      <w:r w:rsidRPr="00337719">
        <w:t>1 picocurie (</w:t>
      </w:r>
      <w:proofErr w:type="spellStart"/>
      <w:r w:rsidRPr="00337719">
        <w:t>pCi</w:t>
      </w:r>
      <w:proofErr w:type="spellEnd"/>
      <w:r w:rsidRPr="00337719">
        <w:t>) = 0.037 s</w:t>
      </w:r>
      <w:r w:rsidRPr="00337719">
        <w:rPr>
          <w:vertAlign w:val="superscript"/>
        </w:rPr>
        <w:t>-1</w:t>
      </w:r>
      <w:r w:rsidRPr="00337719">
        <w:t xml:space="preserve"> = 2.22 </w:t>
      </w:r>
      <w:proofErr w:type="spellStart"/>
      <w:r w:rsidRPr="00337719">
        <w:t>dpm</w:t>
      </w:r>
      <w:proofErr w:type="spellEnd"/>
    </w:p>
    <w:p w:rsidR="003C0182" w:rsidRDefault="003C0182" w:rsidP="00B22415">
      <w:pPr>
        <w:pStyle w:val="BodyTextFlush"/>
      </w:pPr>
      <w:r w:rsidRPr="00337719">
        <w:t>The international standard unit for activity is the</w:t>
      </w:r>
      <w:r w:rsidRPr="00337719">
        <w:rPr>
          <w:b/>
          <w:bCs/>
        </w:rPr>
        <w:t xml:space="preserve"> Becquerel (</w:t>
      </w:r>
      <w:proofErr w:type="spellStart"/>
      <w:r w:rsidRPr="00337719">
        <w:rPr>
          <w:b/>
          <w:bCs/>
        </w:rPr>
        <w:t>Bq</w:t>
      </w:r>
      <w:proofErr w:type="spellEnd"/>
      <w:r w:rsidRPr="00337719">
        <w:rPr>
          <w:b/>
          <w:bCs/>
        </w:rPr>
        <w:t>)</w:t>
      </w:r>
      <w:r w:rsidRPr="00337719">
        <w:t>.</w:t>
      </w:r>
      <w:r>
        <w:t xml:space="preserve"> </w:t>
      </w:r>
      <w:r w:rsidRPr="00337719">
        <w:t xml:space="preserve">One </w:t>
      </w:r>
      <w:proofErr w:type="spellStart"/>
      <w:r w:rsidRPr="00337719">
        <w:t>Bq</w:t>
      </w:r>
      <w:proofErr w:type="spellEnd"/>
      <w:r w:rsidRPr="00337719">
        <w:t xml:space="preserve"> equals one transformation per second</w:t>
      </w:r>
      <w:r>
        <w:t xml:space="preserve"> (or </w:t>
      </w:r>
      <w:proofErr w:type="gramStart"/>
      <w:r>
        <w:t>one disintegration</w:t>
      </w:r>
      <w:proofErr w:type="gramEnd"/>
      <w:r>
        <w:t xml:space="preserve"> per second)</w:t>
      </w:r>
      <w:r w:rsidRPr="00337719">
        <w:t>.</w:t>
      </w:r>
    </w:p>
    <w:p w:rsidR="003C0182" w:rsidRPr="00B22415" w:rsidRDefault="003C0182" w:rsidP="00B22415">
      <w:pPr>
        <w:pStyle w:val="BodyTextFlush"/>
        <w:rPr>
          <w:szCs w:val="22"/>
        </w:rPr>
      </w:pPr>
      <w:proofErr w:type="gramStart"/>
      <w:r w:rsidRPr="00B22415">
        <w:rPr>
          <w:b/>
          <w:bCs/>
          <w:i/>
          <w:szCs w:val="22"/>
        </w:rPr>
        <w:t>Annual Limit on Intake (ALI)</w:t>
      </w:r>
      <w:r w:rsidR="00B22415" w:rsidRPr="00B22415">
        <w:rPr>
          <w:b/>
          <w:bCs/>
          <w:i/>
          <w:szCs w:val="22"/>
        </w:rPr>
        <w:t>.</w:t>
      </w:r>
      <w:proofErr w:type="gramEnd"/>
      <w:r w:rsidRPr="00B22415">
        <w:rPr>
          <w:b/>
          <w:bCs/>
          <w:szCs w:val="22"/>
        </w:rPr>
        <w:t xml:space="preserve"> </w:t>
      </w:r>
      <w:r w:rsidRPr="00B22415">
        <w:rPr>
          <w:szCs w:val="22"/>
        </w:rPr>
        <w:t xml:space="preserve">The quantity of a radionuclide which, if taken into the body, produces a committed effective dose equivalent </w:t>
      </w:r>
      <w:proofErr w:type="gramStart"/>
      <w:r w:rsidRPr="00B22415">
        <w:rPr>
          <w:szCs w:val="22"/>
        </w:rPr>
        <w:t>of 5 rem</w:t>
      </w:r>
      <w:proofErr w:type="gramEnd"/>
      <w:r w:rsidRPr="00B22415">
        <w:rPr>
          <w:szCs w:val="22"/>
        </w:rPr>
        <w:t>. Because of differences in physiological transport mechanisms, the ALIs vary depending on the route of intake. For purposes of contamination control and bioassay procedures, the most conservative ALI, either for ingestion or inhalation, is used.</w:t>
      </w:r>
    </w:p>
    <w:p w:rsidR="003C0182" w:rsidRPr="00B22415" w:rsidRDefault="003C0182" w:rsidP="00B22415">
      <w:pPr>
        <w:pStyle w:val="BodyTextFlush"/>
        <w:rPr>
          <w:szCs w:val="22"/>
        </w:rPr>
      </w:pPr>
      <w:proofErr w:type="gramStart"/>
      <w:r w:rsidRPr="00B22415">
        <w:rPr>
          <w:b/>
          <w:i/>
          <w:iCs/>
          <w:szCs w:val="22"/>
        </w:rPr>
        <w:t>Byproduct Material</w:t>
      </w:r>
      <w:r w:rsidR="00B22415" w:rsidRPr="00B22415">
        <w:rPr>
          <w:b/>
          <w:i/>
          <w:szCs w:val="22"/>
        </w:rPr>
        <w:t>.</w:t>
      </w:r>
      <w:proofErr w:type="gramEnd"/>
      <w:r w:rsidRPr="00B22415">
        <w:rPr>
          <w:szCs w:val="22"/>
        </w:rPr>
        <w:t xml:space="preserve"> (10CFR20 definition)</w:t>
      </w:r>
    </w:p>
    <w:p w:rsidR="003C0182" w:rsidRPr="00B22415" w:rsidRDefault="00B22415" w:rsidP="00B22415">
      <w:pPr>
        <w:pStyle w:val="List"/>
      </w:pPr>
      <w:r w:rsidRPr="00B22415">
        <w:rPr>
          <w:b/>
        </w:rPr>
        <w:t>(</w:t>
      </w:r>
      <w:r>
        <w:rPr>
          <w:b/>
        </w:rPr>
        <w:t>1</w:t>
      </w:r>
      <w:r w:rsidRPr="00B22415">
        <w:rPr>
          <w:b/>
        </w:rPr>
        <w:t>)</w:t>
      </w:r>
      <w:r>
        <w:tab/>
      </w:r>
      <w:r w:rsidR="003C0182" w:rsidRPr="00B22415">
        <w:t>Any radioactive material (except special nuclear material) yielded in, or made radioactive by, exposure to the radiation incident to the process of producing or using special nuclear material;</w:t>
      </w:r>
    </w:p>
    <w:p w:rsidR="003C0182" w:rsidRPr="00B22415" w:rsidRDefault="00B22415" w:rsidP="00B22415">
      <w:pPr>
        <w:pStyle w:val="List"/>
      </w:pPr>
      <w:r w:rsidRPr="00B22415">
        <w:rPr>
          <w:b/>
        </w:rPr>
        <w:t>(2)</w:t>
      </w:r>
      <w:r>
        <w:tab/>
      </w:r>
      <w:r w:rsidR="003C0182" w:rsidRPr="00B22415">
        <w:t>The tailings or wastes produced by the extraction or concentration of uranium or thorium from ore processed primarily for its source material content, including discrete surface wastes resulting from uranium solution extraction processes. Underground ore bodies depleted by these solution extraction operations do not constitute "byproduct material" within this definition;</w:t>
      </w:r>
    </w:p>
    <w:p w:rsidR="003C0182" w:rsidRPr="00A41978" w:rsidRDefault="003C0182" w:rsidP="00B22415">
      <w:pPr>
        <w:pStyle w:val="List"/>
        <w:tabs>
          <w:tab w:val="clear" w:pos="360"/>
          <w:tab w:val="left" w:pos="720"/>
        </w:tabs>
      </w:pPr>
      <w:r w:rsidRPr="00B22415">
        <w:rPr>
          <w:b/>
        </w:rPr>
        <w:t>(3)</w:t>
      </w:r>
      <w:r w:rsidR="00B22415" w:rsidRPr="00B22415">
        <w:rPr>
          <w:b/>
        </w:rPr>
        <w:tab/>
      </w:r>
      <w:r w:rsidRPr="00B22415">
        <w:t>(</w:t>
      </w:r>
      <w:proofErr w:type="spellStart"/>
      <w:r w:rsidRPr="00B22415">
        <w:t>i</w:t>
      </w:r>
      <w:proofErr w:type="spellEnd"/>
      <w:r w:rsidRPr="00B22415">
        <w:t>)</w:t>
      </w:r>
      <w:r w:rsidR="00B22415">
        <w:tab/>
      </w:r>
      <w:r w:rsidRPr="00B22415">
        <w:t>Any discrete source of radium-226 that is produced, extracted, or converted after extraction,</w:t>
      </w:r>
      <w:r w:rsidR="00B22415">
        <w:br/>
      </w:r>
      <w:r w:rsidR="00B22415">
        <w:tab/>
      </w:r>
      <w:r w:rsidRPr="00B22415">
        <w:t>before, on, or after August 8, 2005, for use for a commercial, medical, or research activity; or</w:t>
      </w:r>
    </w:p>
    <w:p w:rsidR="003C0182" w:rsidRPr="00B22415" w:rsidRDefault="003C0182" w:rsidP="00B22415">
      <w:pPr>
        <w:pStyle w:val="List2"/>
      </w:pPr>
      <w:r w:rsidRPr="00B22415">
        <w:t>(ii)</w:t>
      </w:r>
      <w:r w:rsidR="00B22415">
        <w:tab/>
      </w:r>
      <w:r w:rsidRPr="00B22415">
        <w:t>Any material that—</w:t>
      </w:r>
    </w:p>
    <w:p w:rsidR="003C0182" w:rsidRPr="00B22415" w:rsidRDefault="003C0182" w:rsidP="00B22415">
      <w:pPr>
        <w:pStyle w:val="List3"/>
        <w:spacing w:before="60"/>
      </w:pPr>
      <w:r w:rsidRPr="00B22415">
        <w:rPr>
          <w:i/>
        </w:rPr>
        <w:t>(A)</w:t>
      </w:r>
      <w:r w:rsidR="00B22415">
        <w:tab/>
      </w:r>
      <w:r w:rsidRPr="00B22415">
        <w:t>Has been made radioactive by use of a particle accelerator; and</w:t>
      </w:r>
    </w:p>
    <w:p w:rsidR="003C0182" w:rsidRPr="00B22415" w:rsidRDefault="003C0182" w:rsidP="00B22415">
      <w:pPr>
        <w:pStyle w:val="List3"/>
      </w:pPr>
      <w:r w:rsidRPr="00B22415">
        <w:rPr>
          <w:i/>
        </w:rPr>
        <w:t>(B)</w:t>
      </w:r>
      <w:r w:rsidR="00B22415">
        <w:tab/>
      </w:r>
      <w:r w:rsidRPr="00B22415">
        <w:t>Is produced, extracted, or converted after extraction, before, on, or after August 8, 2005, for use for a commercial, medical, or research activity; and</w:t>
      </w:r>
    </w:p>
    <w:p w:rsidR="003C0182" w:rsidRPr="00B22415" w:rsidRDefault="003C0182" w:rsidP="00B22415">
      <w:pPr>
        <w:pStyle w:val="List"/>
      </w:pPr>
      <w:r w:rsidRPr="00B22415">
        <w:rPr>
          <w:b/>
        </w:rPr>
        <w:t>(4)</w:t>
      </w:r>
      <w:r w:rsidR="00B22415">
        <w:tab/>
      </w:r>
      <w:r w:rsidRPr="00B22415">
        <w:t>Any discrete source of naturally occurring radioactive material, other than source material, that—</w:t>
      </w:r>
    </w:p>
    <w:p w:rsidR="003C0182" w:rsidRPr="00B22415" w:rsidRDefault="003C0182" w:rsidP="00B22415">
      <w:pPr>
        <w:pStyle w:val="List2"/>
      </w:pPr>
      <w:r w:rsidRPr="00B22415">
        <w:rPr>
          <w:szCs w:val="22"/>
        </w:rPr>
        <w:t>(</w:t>
      </w:r>
      <w:proofErr w:type="spellStart"/>
      <w:r w:rsidRPr="00B22415">
        <w:rPr>
          <w:szCs w:val="22"/>
        </w:rPr>
        <w:t>i</w:t>
      </w:r>
      <w:proofErr w:type="spellEnd"/>
      <w:r w:rsidRPr="00B22415">
        <w:rPr>
          <w:szCs w:val="22"/>
        </w:rPr>
        <w:t>)</w:t>
      </w:r>
      <w:r w:rsidR="00B22415">
        <w:rPr>
          <w:szCs w:val="22"/>
        </w:rPr>
        <w:tab/>
      </w:r>
      <w:r w:rsidRPr="00B22415">
        <w:t xml:space="preserve">The Commission, in consultation with the Administrator of the Environmental Protection Agency, the Secretary of Energy, the Secretary of Homeland Security, and the head of any other </w:t>
      </w:r>
      <w:r w:rsidRPr="00B22415">
        <w:lastRenderedPageBreak/>
        <w:t>appropriate Federal agency, determines would pose a threat similar to the threat posed by a discrete source of radium-226 to the public health and safety or the common defense and security; and</w:t>
      </w:r>
    </w:p>
    <w:p w:rsidR="003C0182" w:rsidRPr="00B22415" w:rsidRDefault="003C0182" w:rsidP="00B22415">
      <w:pPr>
        <w:pStyle w:val="List2"/>
      </w:pPr>
      <w:r w:rsidRPr="00B22415">
        <w:t>(ii) Before, on, or after August 8, 2005, is extracted or converted after extraction for use in a commercial, medical, or research activity.</w:t>
      </w:r>
    </w:p>
    <w:p w:rsidR="003C0182" w:rsidRPr="00B22415" w:rsidRDefault="003C0182" w:rsidP="00B22415">
      <w:pPr>
        <w:pStyle w:val="BodyTextFlush"/>
        <w:rPr>
          <w:szCs w:val="22"/>
        </w:rPr>
      </w:pPr>
      <w:proofErr w:type="gramStart"/>
      <w:r w:rsidRPr="00B22415">
        <w:rPr>
          <w:b/>
          <w:bCs/>
          <w:i/>
          <w:szCs w:val="22"/>
        </w:rPr>
        <w:t>Contamination Survey</w:t>
      </w:r>
      <w:r w:rsidR="00B22415" w:rsidRPr="00B22415">
        <w:rPr>
          <w:b/>
          <w:bCs/>
          <w:i/>
          <w:szCs w:val="22"/>
        </w:rPr>
        <w:t>.</w:t>
      </w:r>
      <w:proofErr w:type="gramEnd"/>
      <w:r w:rsidRPr="00B22415">
        <w:rPr>
          <w:szCs w:val="22"/>
        </w:rPr>
        <w:t xml:space="preserve"> A systematic investigation to determine the presence, or to verify the absence, of radioactive materials in unwanted locations, e.g.</w:t>
      </w:r>
      <w:r w:rsidR="00A41978">
        <w:rPr>
          <w:szCs w:val="22"/>
        </w:rPr>
        <w:t>,</w:t>
      </w:r>
      <w:r w:rsidRPr="00B22415">
        <w:rPr>
          <w:szCs w:val="22"/>
        </w:rPr>
        <w:t xml:space="preserve"> on the body or personal clothing, on surfaces of objects that may be touched or handled, on equipment or materials to be removed from a restricted area, etc.</w:t>
      </w:r>
    </w:p>
    <w:p w:rsidR="003C0182" w:rsidRPr="00B22415" w:rsidRDefault="003C0182" w:rsidP="00B22415">
      <w:pPr>
        <w:pStyle w:val="BodyTextFlush"/>
        <w:rPr>
          <w:szCs w:val="22"/>
        </w:rPr>
      </w:pPr>
      <w:proofErr w:type="gramStart"/>
      <w:r w:rsidRPr="00B22415">
        <w:rPr>
          <w:b/>
          <w:bCs/>
          <w:i/>
          <w:szCs w:val="22"/>
        </w:rPr>
        <w:t>Controlled Area</w:t>
      </w:r>
      <w:r w:rsidR="00B22415">
        <w:rPr>
          <w:b/>
          <w:bCs/>
          <w:i/>
          <w:szCs w:val="22"/>
        </w:rPr>
        <w:t>.</w:t>
      </w:r>
      <w:proofErr w:type="gramEnd"/>
      <w:r w:rsidRPr="00B22415">
        <w:rPr>
          <w:szCs w:val="22"/>
        </w:rPr>
        <w:t xml:space="preserve"> </w:t>
      </w:r>
      <w:proofErr w:type="gramStart"/>
      <w:r w:rsidRPr="00B22415">
        <w:rPr>
          <w:szCs w:val="22"/>
        </w:rPr>
        <w:t>Any area outside of the restricted area but inside the site boundary, access to which can be limited by the licensee for any reason.</w:t>
      </w:r>
      <w:proofErr w:type="gramEnd"/>
      <w:r w:rsidRPr="00B22415">
        <w:rPr>
          <w:szCs w:val="22"/>
        </w:rPr>
        <w:t xml:space="preserve"> Radioactive material laboratories are controlled by posting and locking for the purpose of preventing unauthorized removal of radioactive materials. Exposure to radioactive materials is prevented by controlling the materials, not by limiting normal access to the laboratory when it is open and attended.</w:t>
      </w:r>
    </w:p>
    <w:p w:rsidR="003C0182" w:rsidRPr="00B22415" w:rsidRDefault="003C0182" w:rsidP="00B22415">
      <w:pPr>
        <w:pStyle w:val="BodyTextFlush"/>
        <w:rPr>
          <w:szCs w:val="22"/>
        </w:rPr>
      </w:pPr>
      <w:proofErr w:type="gramStart"/>
      <w:r w:rsidRPr="003005D5">
        <w:rPr>
          <w:b/>
          <w:bCs/>
          <w:i/>
          <w:szCs w:val="22"/>
        </w:rPr>
        <w:t>Dose</w:t>
      </w:r>
      <w:r w:rsidR="00B22415" w:rsidRPr="003005D5">
        <w:rPr>
          <w:b/>
          <w:bCs/>
          <w:i/>
          <w:szCs w:val="22"/>
        </w:rPr>
        <w:t>.</w:t>
      </w:r>
      <w:proofErr w:type="gramEnd"/>
      <w:r w:rsidRPr="00B22415">
        <w:rPr>
          <w:szCs w:val="22"/>
        </w:rPr>
        <w:t xml:space="preserve"> </w:t>
      </w:r>
      <w:proofErr w:type="gramStart"/>
      <w:r w:rsidRPr="00B22415">
        <w:rPr>
          <w:szCs w:val="22"/>
        </w:rPr>
        <w:t>Refers either to absorbed dose or to dose equivalent, depending upon the context and the units used.</w:t>
      </w:r>
      <w:proofErr w:type="gramEnd"/>
    </w:p>
    <w:p w:rsidR="003C0182" w:rsidRPr="00B22415" w:rsidRDefault="003C0182" w:rsidP="00B22415">
      <w:pPr>
        <w:pStyle w:val="BodyTextFlush"/>
        <w:rPr>
          <w:b/>
          <w:bCs/>
          <w:szCs w:val="22"/>
        </w:rPr>
      </w:pPr>
      <w:proofErr w:type="gramStart"/>
      <w:r w:rsidRPr="003005D5">
        <w:rPr>
          <w:b/>
          <w:bCs/>
          <w:i/>
          <w:szCs w:val="22"/>
        </w:rPr>
        <w:t>Dose equivalent</w:t>
      </w:r>
      <w:r w:rsidR="003005D5">
        <w:rPr>
          <w:b/>
          <w:bCs/>
          <w:i/>
          <w:szCs w:val="22"/>
        </w:rPr>
        <w:t>.</w:t>
      </w:r>
      <w:proofErr w:type="gramEnd"/>
      <w:r w:rsidRPr="00B22415">
        <w:rPr>
          <w:b/>
          <w:bCs/>
          <w:szCs w:val="22"/>
        </w:rPr>
        <w:t xml:space="preserve"> </w:t>
      </w:r>
      <w:r w:rsidRPr="00B22415">
        <w:rPr>
          <w:szCs w:val="22"/>
        </w:rPr>
        <w:t>(H</w:t>
      </w:r>
      <w:r w:rsidRPr="00B22415">
        <w:rPr>
          <w:szCs w:val="22"/>
          <w:vertAlign w:val="subscript"/>
        </w:rPr>
        <w:t>T</w:t>
      </w:r>
      <w:r w:rsidRPr="00B22415">
        <w:rPr>
          <w:szCs w:val="22"/>
        </w:rPr>
        <w:t>)</w:t>
      </w:r>
      <w:r w:rsidRPr="00B22415">
        <w:rPr>
          <w:b/>
          <w:szCs w:val="22"/>
        </w:rPr>
        <w:t>:</w:t>
      </w:r>
      <w:r w:rsidRPr="00B22415">
        <w:rPr>
          <w:szCs w:val="22"/>
        </w:rPr>
        <w:t xml:space="preserve"> means the product of the absorbed dose in tissue, quality factor, and all other necessary modifying factors at the location of interest. The units of dose equivalent are the </w:t>
      </w:r>
      <w:proofErr w:type="spellStart"/>
      <w:r w:rsidRPr="00B22415">
        <w:rPr>
          <w:b/>
          <w:bCs/>
          <w:szCs w:val="22"/>
        </w:rPr>
        <w:t>rem</w:t>
      </w:r>
      <w:proofErr w:type="spellEnd"/>
      <w:r w:rsidRPr="00B22415">
        <w:rPr>
          <w:b/>
          <w:bCs/>
          <w:szCs w:val="22"/>
        </w:rPr>
        <w:t xml:space="preserve"> </w:t>
      </w:r>
      <w:r w:rsidRPr="00B22415">
        <w:rPr>
          <w:szCs w:val="22"/>
        </w:rPr>
        <w:t xml:space="preserve">and </w:t>
      </w:r>
      <w:proofErr w:type="spellStart"/>
      <w:r w:rsidRPr="00B22415">
        <w:rPr>
          <w:b/>
          <w:bCs/>
          <w:szCs w:val="22"/>
        </w:rPr>
        <w:t>Sievert</w:t>
      </w:r>
      <w:proofErr w:type="spellEnd"/>
      <w:r w:rsidRPr="00B22415">
        <w:rPr>
          <w:b/>
          <w:bCs/>
          <w:szCs w:val="22"/>
        </w:rPr>
        <w:t xml:space="preserve"> (</w:t>
      </w:r>
      <w:proofErr w:type="spellStart"/>
      <w:r w:rsidRPr="00B22415">
        <w:rPr>
          <w:b/>
          <w:bCs/>
          <w:szCs w:val="22"/>
        </w:rPr>
        <w:t>Sv</w:t>
      </w:r>
      <w:proofErr w:type="spellEnd"/>
      <w:r w:rsidRPr="00B22415">
        <w:rPr>
          <w:b/>
          <w:bCs/>
          <w:szCs w:val="22"/>
        </w:rPr>
        <w:t>).</w:t>
      </w:r>
    </w:p>
    <w:p w:rsidR="003C0182" w:rsidRPr="00B22415" w:rsidRDefault="003C0182" w:rsidP="00B22415">
      <w:pPr>
        <w:pStyle w:val="BodyTextFlush"/>
        <w:rPr>
          <w:b/>
          <w:bCs/>
          <w:szCs w:val="22"/>
        </w:rPr>
      </w:pPr>
      <w:proofErr w:type="gramStart"/>
      <w:r w:rsidRPr="003005D5">
        <w:rPr>
          <w:b/>
          <w:bCs/>
          <w:i/>
          <w:szCs w:val="22"/>
        </w:rPr>
        <w:t>Dispersible Radioactive Material</w:t>
      </w:r>
      <w:r w:rsidR="003005D5">
        <w:rPr>
          <w:b/>
          <w:bCs/>
          <w:i/>
          <w:szCs w:val="22"/>
        </w:rPr>
        <w:t>.</w:t>
      </w:r>
      <w:proofErr w:type="gramEnd"/>
      <w:r w:rsidRPr="00B22415">
        <w:rPr>
          <w:b/>
          <w:bCs/>
          <w:szCs w:val="22"/>
        </w:rPr>
        <w:t xml:space="preserve"> </w:t>
      </w:r>
      <w:proofErr w:type="gramStart"/>
      <w:r w:rsidRPr="00B22415">
        <w:rPr>
          <w:bCs/>
          <w:szCs w:val="22"/>
        </w:rPr>
        <w:t>Radioactive material in a form that has the potential to become loose and can easily be spread, such as liquid, powder or gas.</w:t>
      </w:r>
      <w:proofErr w:type="gramEnd"/>
    </w:p>
    <w:p w:rsidR="003C0182" w:rsidRPr="00B22415" w:rsidRDefault="003C0182" w:rsidP="00B22415">
      <w:pPr>
        <w:pStyle w:val="BodyTextFlush"/>
        <w:rPr>
          <w:bCs/>
          <w:szCs w:val="22"/>
        </w:rPr>
      </w:pPr>
      <w:proofErr w:type="gramStart"/>
      <w:r w:rsidRPr="003005D5">
        <w:rPr>
          <w:b/>
          <w:bCs/>
          <w:i/>
          <w:szCs w:val="22"/>
        </w:rPr>
        <w:t>Exposure Survey</w:t>
      </w:r>
      <w:r w:rsidR="003005D5">
        <w:rPr>
          <w:b/>
          <w:bCs/>
          <w:i/>
          <w:szCs w:val="22"/>
        </w:rPr>
        <w:t>.</w:t>
      </w:r>
      <w:proofErr w:type="gramEnd"/>
      <w:r w:rsidRPr="00B22415">
        <w:rPr>
          <w:b/>
          <w:bCs/>
          <w:szCs w:val="22"/>
        </w:rPr>
        <w:t xml:space="preserve"> </w:t>
      </w:r>
      <w:r w:rsidRPr="00B22415">
        <w:rPr>
          <w:bCs/>
          <w:szCs w:val="22"/>
        </w:rPr>
        <w:t>A systematic investigation to determine external radiation exposure rates at specific locations where individuals may be present and potentially exposed</w:t>
      </w:r>
    </w:p>
    <w:p w:rsidR="003C0182" w:rsidRPr="00B22415" w:rsidRDefault="003C0182" w:rsidP="00B22415">
      <w:pPr>
        <w:pStyle w:val="BodyTextFlush"/>
        <w:rPr>
          <w:bCs/>
          <w:szCs w:val="22"/>
        </w:rPr>
      </w:pPr>
      <w:proofErr w:type="gramStart"/>
      <w:r w:rsidRPr="003005D5">
        <w:rPr>
          <w:b/>
          <w:bCs/>
          <w:i/>
          <w:szCs w:val="22"/>
        </w:rPr>
        <w:t>High Radiation Area</w:t>
      </w:r>
      <w:r w:rsidR="003005D5">
        <w:rPr>
          <w:b/>
          <w:bCs/>
          <w:i/>
          <w:szCs w:val="22"/>
        </w:rPr>
        <w:t>.</w:t>
      </w:r>
      <w:proofErr w:type="gramEnd"/>
      <w:r w:rsidRPr="00B22415">
        <w:rPr>
          <w:b/>
          <w:bCs/>
          <w:szCs w:val="22"/>
        </w:rPr>
        <w:t xml:space="preserve"> </w:t>
      </w:r>
      <w:r w:rsidRPr="00B22415">
        <w:rPr>
          <w:bCs/>
          <w:szCs w:val="22"/>
        </w:rPr>
        <w:t xml:space="preserve">Any accessible area in which an individual could receive a dose equivalent </w:t>
      </w:r>
      <w:r w:rsidRPr="00B22415">
        <w:rPr>
          <w:bCs/>
          <w:i/>
          <w:szCs w:val="22"/>
        </w:rPr>
        <w:t>exceeding</w:t>
      </w:r>
      <w:r w:rsidRPr="00B22415">
        <w:rPr>
          <w:bCs/>
          <w:szCs w:val="22"/>
        </w:rPr>
        <w:t xml:space="preserve"> </w:t>
      </w:r>
      <w:r w:rsidRPr="00B22415">
        <w:rPr>
          <w:b/>
          <w:bCs/>
          <w:i/>
          <w:szCs w:val="22"/>
        </w:rPr>
        <w:t xml:space="preserve">100 </w:t>
      </w:r>
      <w:proofErr w:type="spellStart"/>
      <w:r w:rsidRPr="00B22415">
        <w:rPr>
          <w:b/>
          <w:bCs/>
          <w:i/>
          <w:szCs w:val="22"/>
        </w:rPr>
        <w:t>mrem</w:t>
      </w:r>
      <w:proofErr w:type="spellEnd"/>
      <w:r w:rsidRPr="00B22415">
        <w:rPr>
          <w:bCs/>
          <w:i/>
          <w:szCs w:val="22"/>
        </w:rPr>
        <w:t xml:space="preserve"> in 1 hour at 30 cm</w:t>
      </w:r>
      <w:r w:rsidRPr="00B22415">
        <w:rPr>
          <w:bCs/>
          <w:szCs w:val="22"/>
        </w:rPr>
        <w:t xml:space="preserve"> (1 ft) from the source or from any surface the radiation penetrates.</w:t>
      </w:r>
    </w:p>
    <w:p w:rsidR="003C0182" w:rsidRPr="00B22415" w:rsidRDefault="003C0182" w:rsidP="00B22415">
      <w:pPr>
        <w:pStyle w:val="BodyTextFlush"/>
        <w:rPr>
          <w:szCs w:val="22"/>
        </w:rPr>
      </w:pPr>
      <w:proofErr w:type="gramStart"/>
      <w:r w:rsidRPr="003005D5">
        <w:rPr>
          <w:b/>
          <w:bCs/>
          <w:i/>
          <w:szCs w:val="22"/>
        </w:rPr>
        <w:t>Radiation Area</w:t>
      </w:r>
      <w:r w:rsidR="003005D5" w:rsidRPr="003005D5">
        <w:rPr>
          <w:b/>
          <w:bCs/>
          <w:i/>
          <w:szCs w:val="22"/>
        </w:rPr>
        <w:t>.</w:t>
      </w:r>
      <w:proofErr w:type="gramEnd"/>
      <w:r w:rsidRPr="00B22415">
        <w:rPr>
          <w:b/>
          <w:bCs/>
          <w:szCs w:val="22"/>
        </w:rPr>
        <w:t xml:space="preserve"> </w:t>
      </w:r>
      <w:r w:rsidRPr="00B22415">
        <w:rPr>
          <w:szCs w:val="22"/>
        </w:rPr>
        <w:t xml:space="preserve">Any accessible area in which an individual could receive a dose equivalent </w:t>
      </w:r>
      <w:r w:rsidRPr="00B22415">
        <w:rPr>
          <w:bCs/>
          <w:i/>
          <w:szCs w:val="22"/>
        </w:rPr>
        <w:t xml:space="preserve">exceeding </w:t>
      </w:r>
      <w:r w:rsidRPr="00B22415">
        <w:rPr>
          <w:b/>
          <w:bCs/>
          <w:i/>
          <w:iCs/>
          <w:szCs w:val="22"/>
        </w:rPr>
        <w:t>5</w:t>
      </w:r>
      <w:r w:rsidR="003005D5">
        <w:rPr>
          <w:b/>
          <w:bCs/>
          <w:i/>
          <w:iCs/>
          <w:szCs w:val="22"/>
        </w:rPr>
        <w:t> </w:t>
      </w:r>
      <w:proofErr w:type="spellStart"/>
      <w:r w:rsidRPr="00B22415">
        <w:rPr>
          <w:b/>
          <w:bCs/>
          <w:i/>
          <w:iCs/>
          <w:szCs w:val="22"/>
        </w:rPr>
        <w:t>mrem</w:t>
      </w:r>
      <w:proofErr w:type="spellEnd"/>
      <w:r w:rsidRPr="00B22415">
        <w:rPr>
          <w:bCs/>
          <w:i/>
          <w:iCs/>
          <w:szCs w:val="22"/>
        </w:rPr>
        <w:t xml:space="preserve"> in 1 hour at 30 cm </w:t>
      </w:r>
      <w:r w:rsidRPr="00B22415">
        <w:rPr>
          <w:szCs w:val="22"/>
        </w:rPr>
        <w:t>(1 ft) from the source or from any surface the radiation penetrates.</w:t>
      </w:r>
    </w:p>
    <w:p w:rsidR="003C0182" w:rsidRPr="00B22415" w:rsidRDefault="003C0182" w:rsidP="00B22415">
      <w:pPr>
        <w:pStyle w:val="BodyTextFlush"/>
        <w:rPr>
          <w:b/>
          <w:bCs/>
          <w:szCs w:val="22"/>
        </w:rPr>
      </w:pPr>
      <w:r w:rsidRPr="003005D5">
        <w:rPr>
          <w:b/>
          <w:bCs/>
          <w:i/>
          <w:szCs w:val="22"/>
        </w:rPr>
        <w:t>Radiation Safety Officer (RSO)</w:t>
      </w:r>
      <w:r w:rsidR="003005D5">
        <w:rPr>
          <w:b/>
          <w:bCs/>
          <w:i/>
          <w:szCs w:val="22"/>
        </w:rPr>
        <w:t>.</w:t>
      </w:r>
      <w:r w:rsidRPr="00B22415">
        <w:rPr>
          <w:b/>
          <w:bCs/>
          <w:szCs w:val="22"/>
        </w:rPr>
        <w:t xml:space="preserve"> </w:t>
      </w:r>
      <w:r w:rsidRPr="00B22415">
        <w:rPr>
          <w:bCs/>
          <w:szCs w:val="22"/>
        </w:rPr>
        <w:t>The Radiation Safety Officer is the individual appointed and approved by the Nuclear Regulatory Commission (NRC) to administer the radiation protection program and to provide technical guidance to the RSC and to radiation users. The RSO is authorized and directed to promulgate and enforce such procedures as are necessary to assure compliance with applicable federal and state regulations and to ensure the accurate interpretation and effective implementation of the policies and rules established by the RSC. The RSO is responsible for receipts, uses, transfers and disposal of radioactive materials. Additionally, the RSO is responsible for investigating deviations from approved radiation safety policy such as spills, losses, thefts, variations from approved radiation safety practice, and implementing corrective actions as necessary. The RSO receives direction from the RSC with regard to policy. The RSO provides technical advice to the RSC, radiation users and the administration.</w:t>
      </w:r>
    </w:p>
    <w:p w:rsidR="003C0182" w:rsidRPr="00B22415" w:rsidRDefault="003C0182" w:rsidP="00B22415">
      <w:pPr>
        <w:pStyle w:val="BodyTextFlush"/>
        <w:rPr>
          <w:bCs/>
          <w:szCs w:val="22"/>
        </w:rPr>
      </w:pPr>
      <w:proofErr w:type="gramStart"/>
      <w:r w:rsidRPr="003005D5">
        <w:rPr>
          <w:b/>
          <w:bCs/>
          <w:i/>
          <w:szCs w:val="22"/>
        </w:rPr>
        <w:t>Radioactive Contamination</w:t>
      </w:r>
      <w:r w:rsidR="003005D5">
        <w:rPr>
          <w:b/>
          <w:bCs/>
          <w:i/>
          <w:szCs w:val="22"/>
        </w:rPr>
        <w:t>.</w:t>
      </w:r>
      <w:proofErr w:type="gramEnd"/>
      <w:r w:rsidRPr="00B22415">
        <w:rPr>
          <w:b/>
          <w:bCs/>
          <w:szCs w:val="22"/>
        </w:rPr>
        <w:t xml:space="preserve"> </w:t>
      </w:r>
      <w:proofErr w:type="gramStart"/>
      <w:r w:rsidRPr="00B22415">
        <w:rPr>
          <w:bCs/>
          <w:szCs w:val="22"/>
        </w:rPr>
        <w:t>Unwanted presence of radioactive substances on surfaces, air or inside the human body.</w:t>
      </w:r>
      <w:proofErr w:type="gramEnd"/>
    </w:p>
    <w:p w:rsidR="003C0182" w:rsidRPr="00B22415" w:rsidRDefault="003C0182" w:rsidP="00B22415">
      <w:pPr>
        <w:pStyle w:val="BodyTextFlush"/>
        <w:rPr>
          <w:szCs w:val="22"/>
        </w:rPr>
      </w:pPr>
      <w:proofErr w:type="gramStart"/>
      <w:r w:rsidRPr="003005D5">
        <w:rPr>
          <w:b/>
          <w:bCs/>
          <w:i/>
          <w:szCs w:val="22"/>
        </w:rPr>
        <w:lastRenderedPageBreak/>
        <w:t>Radioactive Half-life</w:t>
      </w:r>
      <w:r w:rsidR="003005D5">
        <w:rPr>
          <w:b/>
          <w:bCs/>
          <w:i/>
          <w:szCs w:val="22"/>
        </w:rPr>
        <w:t>.</w:t>
      </w:r>
      <w:proofErr w:type="gramEnd"/>
      <w:r w:rsidRPr="00B22415">
        <w:rPr>
          <w:b/>
          <w:bCs/>
          <w:szCs w:val="22"/>
        </w:rPr>
        <w:t xml:space="preserve"> </w:t>
      </w:r>
      <w:proofErr w:type="gramStart"/>
      <w:r w:rsidRPr="00B22415">
        <w:rPr>
          <w:szCs w:val="22"/>
        </w:rPr>
        <w:t>The amount of time that it takes for a radioactive isotope to be reduced by one half of its value through the process of radioactive decay.</w:t>
      </w:r>
      <w:proofErr w:type="gramEnd"/>
    </w:p>
    <w:p w:rsidR="003C0182" w:rsidRPr="00B22415" w:rsidRDefault="003C0182" w:rsidP="00B22415">
      <w:pPr>
        <w:pStyle w:val="BodyTextFlush"/>
        <w:rPr>
          <w:szCs w:val="22"/>
        </w:rPr>
      </w:pPr>
      <w:proofErr w:type="gramStart"/>
      <w:r w:rsidRPr="003005D5">
        <w:rPr>
          <w:b/>
          <w:bCs/>
          <w:i/>
          <w:szCs w:val="22"/>
        </w:rPr>
        <w:t>Radioactive Material</w:t>
      </w:r>
      <w:r w:rsidR="003005D5">
        <w:rPr>
          <w:b/>
          <w:bCs/>
          <w:i/>
          <w:szCs w:val="22"/>
        </w:rPr>
        <w:t>.</w:t>
      </w:r>
      <w:proofErr w:type="gramEnd"/>
      <w:r w:rsidRPr="00B22415">
        <w:rPr>
          <w:b/>
          <w:bCs/>
          <w:szCs w:val="22"/>
        </w:rPr>
        <w:t xml:space="preserve"> </w:t>
      </w:r>
      <w:proofErr w:type="gramStart"/>
      <w:r w:rsidRPr="00B22415">
        <w:rPr>
          <w:szCs w:val="22"/>
        </w:rPr>
        <w:t xml:space="preserve">Any material having a specific activity greater than 70 </w:t>
      </w:r>
      <w:proofErr w:type="spellStart"/>
      <w:r w:rsidRPr="00B22415">
        <w:rPr>
          <w:szCs w:val="22"/>
        </w:rPr>
        <w:t>Bq</w:t>
      </w:r>
      <w:proofErr w:type="spellEnd"/>
      <w:r w:rsidRPr="00B22415">
        <w:rPr>
          <w:szCs w:val="22"/>
        </w:rPr>
        <w:t xml:space="preserve">/g (0.002 </w:t>
      </w:r>
      <w:proofErr w:type="spellStart"/>
      <w:r w:rsidRPr="00B22415">
        <w:rPr>
          <w:szCs w:val="22"/>
        </w:rPr>
        <w:t>mCi</w:t>
      </w:r>
      <w:proofErr w:type="spellEnd"/>
      <w:r w:rsidRPr="00B22415">
        <w:rPr>
          <w:szCs w:val="22"/>
        </w:rPr>
        <w:t>/g), in accordance with 49 CFR 173.403.</w:t>
      </w:r>
      <w:proofErr w:type="gramEnd"/>
      <w:r w:rsidRPr="00B22415">
        <w:rPr>
          <w:szCs w:val="22"/>
        </w:rPr>
        <w:t xml:space="preserve"> Also, any nonradioactive material (activity less than 70 </w:t>
      </w:r>
      <w:proofErr w:type="spellStart"/>
      <w:r w:rsidRPr="00B22415">
        <w:rPr>
          <w:szCs w:val="22"/>
        </w:rPr>
        <w:t>Bq</w:t>
      </w:r>
      <w:proofErr w:type="spellEnd"/>
      <w:r w:rsidRPr="00B22415">
        <w:rPr>
          <w:szCs w:val="22"/>
        </w:rPr>
        <w:t>/g) with surface contamination (both fixed and non-fixed/removable) that, when averaged over each 300 cm</w:t>
      </w:r>
      <w:r w:rsidRPr="00EB73C1">
        <w:rPr>
          <w:szCs w:val="22"/>
          <w:vertAlign w:val="superscript"/>
        </w:rPr>
        <w:t>2</w:t>
      </w:r>
      <w:r w:rsidRPr="00B22415">
        <w:rPr>
          <w:szCs w:val="22"/>
        </w:rPr>
        <w:t xml:space="preserve"> (46.5</w:t>
      </w:r>
      <w:r w:rsidR="00EB73C1">
        <w:rPr>
          <w:szCs w:val="22"/>
        </w:rPr>
        <w:t> </w:t>
      </w:r>
      <w:r w:rsidRPr="00B22415">
        <w:rPr>
          <w:szCs w:val="22"/>
        </w:rPr>
        <w:t>in</w:t>
      </w:r>
      <w:r w:rsidRPr="00EB73C1">
        <w:rPr>
          <w:szCs w:val="22"/>
          <w:vertAlign w:val="superscript"/>
        </w:rPr>
        <w:t>2</w:t>
      </w:r>
      <w:r w:rsidRPr="00B22415">
        <w:rPr>
          <w:szCs w:val="22"/>
        </w:rPr>
        <w:t xml:space="preserve">) of all surfaces, is equal to or greater than 0.4 </w:t>
      </w:r>
      <w:proofErr w:type="spellStart"/>
      <w:r w:rsidRPr="00B22415">
        <w:rPr>
          <w:szCs w:val="22"/>
        </w:rPr>
        <w:t>Bq</w:t>
      </w:r>
      <w:proofErr w:type="spellEnd"/>
      <w:r w:rsidRPr="00B22415">
        <w:rPr>
          <w:szCs w:val="22"/>
        </w:rPr>
        <w:t>/cm2 (10</w:t>
      </w:r>
      <w:r w:rsidRPr="00B22415">
        <w:rPr>
          <w:szCs w:val="22"/>
          <w:vertAlign w:val="superscript"/>
        </w:rPr>
        <w:t>-5</w:t>
      </w:r>
      <w:r w:rsidRPr="00B22415">
        <w:rPr>
          <w:szCs w:val="22"/>
        </w:rPr>
        <w:t xml:space="preserve"> </w:t>
      </w:r>
      <w:proofErr w:type="spellStart"/>
      <w:r w:rsidRPr="00B22415">
        <w:rPr>
          <w:szCs w:val="22"/>
        </w:rPr>
        <w:t>mCi</w:t>
      </w:r>
      <w:proofErr w:type="spellEnd"/>
      <w:r w:rsidRPr="00B22415">
        <w:rPr>
          <w:szCs w:val="22"/>
        </w:rPr>
        <w:t xml:space="preserve">/cm2) for beta and gamma emitters and low-toxicity alpha emitters; and equal to or greater than 0.04 </w:t>
      </w:r>
      <w:proofErr w:type="spellStart"/>
      <w:r w:rsidRPr="00B22415">
        <w:rPr>
          <w:szCs w:val="22"/>
        </w:rPr>
        <w:t>Bq</w:t>
      </w:r>
      <w:proofErr w:type="spellEnd"/>
      <w:r w:rsidRPr="00B22415">
        <w:rPr>
          <w:szCs w:val="22"/>
        </w:rPr>
        <w:t>/cm2 (10</w:t>
      </w:r>
      <w:r w:rsidRPr="00B22415">
        <w:rPr>
          <w:szCs w:val="22"/>
          <w:vertAlign w:val="superscript"/>
        </w:rPr>
        <w:t>-6</w:t>
      </w:r>
      <w:r w:rsidRPr="00B22415">
        <w:rPr>
          <w:szCs w:val="22"/>
        </w:rPr>
        <w:t xml:space="preserve"> </w:t>
      </w:r>
      <w:proofErr w:type="spellStart"/>
      <w:r w:rsidRPr="00B22415">
        <w:rPr>
          <w:szCs w:val="22"/>
        </w:rPr>
        <w:t>mCi</w:t>
      </w:r>
      <w:proofErr w:type="spellEnd"/>
      <w:r w:rsidRPr="00B22415">
        <w:rPr>
          <w:szCs w:val="22"/>
        </w:rPr>
        <w:t>/cm2) for all other alpha emitters.</w:t>
      </w:r>
    </w:p>
    <w:p w:rsidR="003C0182" w:rsidRPr="00B22415" w:rsidRDefault="003C0182" w:rsidP="00B22415">
      <w:pPr>
        <w:pStyle w:val="BodyTextFlush"/>
        <w:rPr>
          <w:szCs w:val="22"/>
        </w:rPr>
      </w:pPr>
      <w:proofErr w:type="gramStart"/>
      <w:r w:rsidRPr="003005D5">
        <w:rPr>
          <w:b/>
          <w:bCs/>
          <w:i/>
          <w:szCs w:val="22"/>
        </w:rPr>
        <w:t>Radiation User</w:t>
      </w:r>
      <w:r w:rsidR="003005D5">
        <w:rPr>
          <w:b/>
          <w:bCs/>
          <w:i/>
          <w:szCs w:val="22"/>
        </w:rPr>
        <w:t>.</w:t>
      </w:r>
      <w:proofErr w:type="gramEnd"/>
      <w:r w:rsidR="003005D5">
        <w:rPr>
          <w:b/>
          <w:bCs/>
          <w:i/>
          <w:szCs w:val="22"/>
        </w:rPr>
        <w:t xml:space="preserve"> </w:t>
      </w:r>
      <w:r w:rsidRPr="00B22415">
        <w:rPr>
          <w:szCs w:val="22"/>
        </w:rPr>
        <w:t xml:space="preserve">Any individual whose official duties or authorized activities include handling, operating, or working in the presence of any type of radiation source, whether or not such use is confined to a restricted area. Radiation user includes all the </w:t>
      </w:r>
      <w:proofErr w:type="spellStart"/>
      <w:r w:rsidRPr="00B22415">
        <w:rPr>
          <w:iCs/>
          <w:szCs w:val="22"/>
        </w:rPr>
        <w:t>badged</w:t>
      </w:r>
      <w:proofErr w:type="spellEnd"/>
      <w:r w:rsidRPr="00B22415">
        <w:rPr>
          <w:iCs/>
          <w:szCs w:val="22"/>
        </w:rPr>
        <w:t xml:space="preserve"> personnel</w:t>
      </w:r>
      <w:r w:rsidRPr="00B22415">
        <w:rPr>
          <w:szCs w:val="22"/>
        </w:rPr>
        <w:t xml:space="preserve"> as well as the</w:t>
      </w:r>
      <w:r w:rsidRPr="00B22415">
        <w:rPr>
          <w:iCs/>
          <w:szCs w:val="22"/>
        </w:rPr>
        <w:t xml:space="preserve"> minimally exposed personnel</w:t>
      </w:r>
      <w:r w:rsidRPr="00B22415">
        <w:rPr>
          <w:szCs w:val="22"/>
        </w:rPr>
        <w:t>.</w:t>
      </w:r>
    </w:p>
    <w:p w:rsidR="003C0182" w:rsidRPr="00B22415" w:rsidRDefault="003C0182" w:rsidP="00B22415">
      <w:pPr>
        <w:pStyle w:val="BodyTextFlush"/>
        <w:rPr>
          <w:szCs w:val="22"/>
        </w:rPr>
      </w:pPr>
      <w:proofErr w:type="gramStart"/>
      <w:r w:rsidRPr="003005D5">
        <w:rPr>
          <w:b/>
          <w:bCs/>
          <w:i/>
          <w:szCs w:val="22"/>
        </w:rPr>
        <w:t>Responsible User</w:t>
      </w:r>
      <w:r w:rsidR="003005D5">
        <w:rPr>
          <w:b/>
          <w:bCs/>
          <w:i/>
          <w:szCs w:val="22"/>
        </w:rPr>
        <w:t>.</w:t>
      </w:r>
      <w:proofErr w:type="gramEnd"/>
      <w:r w:rsidRPr="00B22415">
        <w:rPr>
          <w:szCs w:val="22"/>
        </w:rPr>
        <w:t xml:space="preserve"> An individual authorized by the Radiation Safety Committee to acquire and use specific radiation sources and to supervise their use by others, in compliance with pertinent regulations and under conditions approved by the Committee. Responsible users must demonstrate, to the satisfaction of the Committee, competence in the safe use of radiation sources by virtue of appropriate training and experience. Responsible users must assume full responsibility for all radiation sources under their control.</w:t>
      </w:r>
    </w:p>
    <w:p w:rsidR="003C0182" w:rsidRPr="00B22415" w:rsidRDefault="003C0182" w:rsidP="00B22415">
      <w:pPr>
        <w:pStyle w:val="BodyTextFlush"/>
        <w:rPr>
          <w:szCs w:val="22"/>
        </w:rPr>
      </w:pPr>
      <w:proofErr w:type="gramStart"/>
      <w:r w:rsidRPr="003005D5">
        <w:rPr>
          <w:b/>
          <w:bCs/>
          <w:i/>
          <w:szCs w:val="22"/>
        </w:rPr>
        <w:t>Restricted Area</w:t>
      </w:r>
      <w:r w:rsidR="003005D5">
        <w:rPr>
          <w:b/>
          <w:bCs/>
          <w:i/>
          <w:szCs w:val="22"/>
        </w:rPr>
        <w:t>.</w:t>
      </w:r>
      <w:proofErr w:type="gramEnd"/>
      <w:r w:rsidRPr="00B22415">
        <w:rPr>
          <w:b/>
          <w:bCs/>
          <w:szCs w:val="22"/>
        </w:rPr>
        <w:t xml:space="preserve"> </w:t>
      </w:r>
      <w:proofErr w:type="gramStart"/>
      <w:r w:rsidRPr="00B22415">
        <w:rPr>
          <w:szCs w:val="22"/>
        </w:rPr>
        <w:t>An area to which access is limited for the purposes of protecting individuals against undue risks from exposure to radiation and radioactive materials.</w:t>
      </w:r>
      <w:proofErr w:type="gramEnd"/>
      <w:r w:rsidRPr="00B22415">
        <w:rPr>
          <w:szCs w:val="22"/>
        </w:rPr>
        <w:t xml:space="preserve"> It is an area that is defined by a responsible user to the purposes of working with radioactive materials. An area must be posted as a Restricted Area if the dose rate is </w:t>
      </w:r>
      <w:r w:rsidRPr="00B22415">
        <w:rPr>
          <w:b/>
          <w:bCs/>
          <w:i/>
          <w:iCs/>
          <w:szCs w:val="22"/>
        </w:rPr>
        <w:t>&gt;</w:t>
      </w:r>
      <w:proofErr w:type="gramStart"/>
      <w:r w:rsidRPr="00B22415">
        <w:rPr>
          <w:b/>
          <w:bCs/>
          <w:i/>
          <w:iCs/>
          <w:szCs w:val="22"/>
        </w:rPr>
        <w:t xml:space="preserve">2 </w:t>
      </w:r>
      <w:proofErr w:type="spellStart"/>
      <w:r w:rsidRPr="00B22415">
        <w:rPr>
          <w:b/>
          <w:bCs/>
          <w:i/>
          <w:iCs/>
          <w:szCs w:val="22"/>
        </w:rPr>
        <w:t>mrem</w:t>
      </w:r>
      <w:proofErr w:type="spellEnd"/>
      <w:r w:rsidRPr="00B22415">
        <w:rPr>
          <w:b/>
          <w:bCs/>
          <w:i/>
          <w:iCs/>
          <w:szCs w:val="22"/>
        </w:rPr>
        <w:t>/hr</w:t>
      </w:r>
      <w:proofErr w:type="gramEnd"/>
      <w:r w:rsidRPr="00B22415">
        <w:rPr>
          <w:b/>
          <w:bCs/>
          <w:i/>
          <w:iCs/>
          <w:szCs w:val="22"/>
        </w:rPr>
        <w:t xml:space="preserve"> </w:t>
      </w:r>
      <w:r w:rsidRPr="00B22415">
        <w:rPr>
          <w:szCs w:val="22"/>
        </w:rPr>
        <w:t xml:space="preserve">or it contains </w:t>
      </w:r>
      <w:r w:rsidRPr="00B22415">
        <w:rPr>
          <w:b/>
          <w:bCs/>
          <w:i/>
          <w:iCs/>
          <w:szCs w:val="22"/>
        </w:rPr>
        <w:t xml:space="preserve">&gt; 0.02 ALI </w:t>
      </w:r>
      <w:r w:rsidRPr="00B22415">
        <w:rPr>
          <w:szCs w:val="22"/>
        </w:rPr>
        <w:t>of dispersible radioactive material. A Restricted Area will have some type of marked or physical boundary so that untrained personnel will be prevented from accessing the area.</w:t>
      </w:r>
    </w:p>
    <w:p w:rsidR="003C0182" w:rsidRPr="00B22415" w:rsidRDefault="003C0182" w:rsidP="00B22415">
      <w:pPr>
        <w:pStyle w:val="BodyTextFlush"/>
        <w:rPr>
          <w:szCs w:val="22"/>
        </w:rPr>
      </w:pPr>
      <w:proofErr w:type="gramStart"/>
      <w:r w:rsidRPr="003005D5">
        <w:rPr>
          <w:b/>
          <w:bCs/>
          <w:i/>
          <w:szCs w:val="22"/>
        </w:rPr>
        <w:t>Sealed Source</w:t>
      </w:r>
      <w:r w:rsidR="003005D5">
        <w:rPr>
          <w:b/>
          <w:i/>
          <w:szCs w:val="22"/>
        </w:rPr>
        <w:t>.</w:t>
      </w:r>
      <w:proofErr w:type="gramEnd"/>
      <w:r w:rsidRPr="00B22415">
        <w:rPr>
          <w:szCs w:val="22"/>
        </w:rPr>
        <w:t xml:space="preserve"> Radioactive material that is permanently bonded or fixed in a capsule or matrix designed to prevent release and dispersal of the radioactive material under the most severe conditions which are likely to be encountered in normal use and handling.</w:t>
      </w:r>
    </w:p>
    <w:p w:rsidR="003C0182" w:rsidRPr="00B22415" w:rsidRDefault="003C0182" w:rsidP="00B22415">
      <w:pPr>
        <w:pStyle w:val="BodyTextFlush"/>
        <w:rPr>
          <w:szCs w:val="22"/>
        </w:rPr>
      </w:pPr>
      <w:proofErr w:type="gramStart"/>
      <w:r w:rsidRPr="003005D5">
        <w:rPr>
          <w:b/>
          <w:i/>
          <w:iCs/>
          <w:szCs w:val="22"/>
        </w:rPr>
        <w:t>Source Material</w:t>
      </w:r>
      <w:r w:rsidR="003005D5">
        <w:rPr>
          <w:b/>
          <w:i/>
          <w:iCs/>
          <w:szCs w:val="22"/>
        </w:rPr>
        <w:t>.</w:t>
      </w:r>
      <w:proofErr w:type="gramEnd"/>
      <w:r w:rsidRPr="00B22415">
        <w:rPr>
          <w:b/>
          <w:iCs/>
          <w:szCs w:val="22"/>
        </w:rPr>
        <w:t xml:space="preserve"> </w:t>
      </w:r>
      <w:r w:rsidRPr="00B22415">
        <w:rPr>
          <w:szCs w:val="22"/>
        </w:rPr>
        <w:t xml:space="preserve">(10CFR20 definition) </w:t>
      </w:r>
      <w:r w:rsidRPr="00B22415">
        <w:rPr>
          <w:b/>
          <w:szCs w:val="22"/>
        </w:rPr>
        <w:t>(1)</w:t>
      </w:r>
      <w:r w:rsidRPr="00B22415">
        <w:rPr>
          <w:szCs w:val="22"/>
        </w:rPr>
        <w:t xml:space="preserve"> </w:t>
      </w:r>
      <w:r w:rsidRPr="00B22415">
        <w:rPr>
          <w:i/>
          <w:szCs w:val="22"/>
        </w:rPr>
        <w:t>Uranium</w:t>
      </w:r>
      <w:r w:rsidRPr="00B22415">
        <w:rPr>
          <w:szCs w:val="22"/>
        </w:rPr>
        <w:t xml:space="preserve"> or </w:t>
      </w:r>
      <w:r w:rsidRPr="00B22415">
        <w:rPr>
          <w:i/>
          <w:szCs w:val="22"/>
        </w:rPr>
        <w:t>thorium</w:t>
      </w:r>
      <w:r w:rsidRPr="00B22415">
        <w:rPr>
          <w:szCs w:val="22"/>
        </w:rPr>
        <w:t xml:space="preserve"> or any combination of uranium and thorium in any physical or chemical form; or</w:t>
      </w:r>
    </w:p>
    <w:p w:rsidR="003C0182" w:rsidRPr="00B22415" w:rsidRDefault="003C0182" w:rsidP="00B22415">
      <w:pPr>
        <w:pStyle w:val="BodyTextFlush"/>
        <w:rPr>
          <w:szCs w:val="22"/>
        </w:rPr>
      </w:pPr>
      <w:r w:rsidRPr="00B22415">
        <w:rPr>
          <w:b/>
          <w:szCs w:val="22"/>
        </w:rPr>
        <w:t>(2)</w:t>
      </w:r>
      <w:r w:rsidRPr="00B22415">
        <w:rPr>
          <w:szCs w:val="22"/>
        </w:rPr>
        <w:t xml:space="preserve"> Ores that contain, by weight, one-twentieth of 1 percent (0.05 percent), or more, of uranium, thorium, or any combination of uranium and thorium. Source material does not include special nuclear material.</w:t>
      </w:r>
    </w:p>
    <w:p w:rsidR="003C0182" w:rsidRPr="00B22415" w:rsidRDefault="003C0182" w:rsidP="00B22415">
      <w:pPr>
        <w:pStyle w:val="BodyTextFlush"/>
        <w:rPr>
          <w:szCs w:val="22"/>
        </w:rPr>
      </w:pPr>
      <w:proofErr w:type="gramStart"/>
      <w:r w:rsidRPr="003005D5">
        <w:rPr>
          <w:b/>
          <w:i/>
          <w:iCs/>
          <w:szCs w:val="22"/>
        </w:rPr>
        <w:t>Special Nuclear Material</w:t>
      </w:r>
      <w:r w:rsidR="003005D5">
        <w:rPr>
          <w:b/>
          <w:i/>
          <w:szCs w:val="22"/>
        </w:rPr>
        <w:t>.</w:t>
      </w:r>
      <w:proofErr w:type="gramEnd"/>
      <w:r w:rsidRPr="00B22415">
        <w:rPr>
          <w:szCs w:val="22"/>
        </w:rPr>
        <w:t xml:space="preserve"> (10CFR20 definition) </w:t>
      </w:r>
      <w:r w:rsidRPr="00B22415">
        <w:rPr>
          <w:b/>
          <w:szCs w:val="22"/>
        </w:rPr>
        <w:t>(1)</w:t>
      </w:r>
      <w:r w:rsidRPr="00B22415">
        <w:rPr>
          <w:szCs w:val="22"/>
        </w:rPr>
        <w:t xml:space="preserve"> </w:t>
      </w:r>
      <w:r w:rsidRPr="00B22415">
        <w:rPr>
          <w:i/>
          <w:szCs w:val="22"/>
        </w:rPr>
        <w:t>Plutonium</w:t>
      </w:r>
      <w:r w:rsidRPr="00B22415">
        <w:rPr>
          <w:szCs w:val="22"/>
        </w:rPr>
        <w:t xml:space="preserve">, </w:t>
      </w:r>
      <w:r w:rsidRPr="00B22415">
        <w:rPr>
          <w:i/>
          <w:szCs w:val="22"/>
        </w:rPr>
        <w:t>uranium-233</w:t>
      </w:r>
      <w:r w:rsidRPr="00B22415">
        <w:rPr>
          <w:szCs w:val="22"/>
        </w:rPr>
        <w:t xml:space="preserve">, </w:t>
      </w:r>
      <w:r w:rsidRPr="00B22415">
        <w:rPr>
          <w:i/>
          <w:szCs w:val="22"/>
        </w:rPr>
        <w:t>uranium</w:t>
      </w:r>
      <w:r w:rsidRPr="00B22415">
        <w:rPr>
          <w:szCs w:val="22"/>
        </w:rPr>
        <w:t xml:space="preserve"> </w:t>
      </w:r>
      <w:r w:rsidRPr="00B22415">
        <w:rPr>
          <w:i/>
          <w:szCs w:val="22"/>
        </w:rPr>
        <w:t>enriched</w:t>
      </w:r>
      <w:r w:rsidRPr="00B22415">
        <w:rPr>
          <w:szCs w:val="22"/>
        </w:rPr>
        <w:t xml:space="preserve"> in the isotope </w:t>
      </w:r>
      <w:r w:rsidRPr="00B22415">
        <w:rPr>
          <w:i/>
          <w:szCs w:val="22"/>
        </w:rPr>
        <w:t>233</w:t>
      </w:r>
      <w:r w:rsidRPr="00B22415">
        <w:rPr>
          <w:szCs w:val="22"/>
        </w:rPr>
        <w:t xml:space="preserve"> or in the isotope</w:t>
      </w:r>
      <w:r w:rsidRPr="00B22415">
        <w:rPr>
          <w:i/>
          <w:szCs w:val="22"/>
        </w:rPr>
        <w:t xml:space="preserve"> 235</w:t>
      </w:r>
      <w:r w:rsidRPr="00B22415">
        <w:rPr>
          <w:szCs w:val="22"/>
        </w:rPr>
        <w:t>, and any other material that the Commission, pursuant to the provisions of section 51 of the Act, determines to be special nuclear material, but does not include source material; or</w:t>
      </w:r>
    </w:p>
    <w:p w:rsidR="003C0182" w:rsidRPr="00B22415" w:rsidRDefault="003C0182" w:rsidP="00B22415">
      <w:pPr>
        <w:pStyle w:val="BodyTextFlush"/>
        <w:rPr>
          <w:szCs w:val="22"/>
        </w:rPr>
      </w:pPr>
      <w:r w:rsidRPr="00B22415">
        <w:rPr>
          <w:b/>
          <w:iCs/>
          <w:szCs w:val="22"/>
        </w:rPr>
        <w:t xml:space="preserve">(2) </w:t>
      </w:r>
      <w:r w:rsidRPr="00B22415">
        <w:rPr>
          <w:szCs w:val="22"/>
        </w:rPr>
        <w:t>Any material artificially enriched by any of the foregoing but does not include source material.</w:t>
      </w:r>
    </w:p>
    <w:p w:rsidR="003C0182" w:rsidRPr="00B22415" w:rsidRDefault="003C0182" w:rsidP="00B22415">
      <w:pPr>
        <w:pStyle w:val="BodyTextFlush"/>
        <w:rPr>
          <w:szCs w:val="22"/>
        </w:rPr>
      </w:pPr>
      <w:r w:rsidRPr="003005D5">
        <w:rPr>
          <w:b/>
          <w:bCs/>
          <w:i/>
          <w:szCs w:val="22"/>
        </w:rPr>
        <w:t>Swipe Test</w:t>
      </w:r>
      <w:r w:rsidR="003005D5">
        <w:rPr>
          <w:b/>
          <w:bCs/>
          <w:i/>
          <w:szCs w:val="22"/>
        </w:rPr>
        <w:t>.</w:t>
      </w:r>
      <w:r w:rsidRPr="00B22415">
        <w:rPr>
          <w:szCs w:val="22"/>
        </w:rPr>
        <w:t xml:space="preserve"> The detection and evaluation of removable contamination by measurement of radioactive material wiped from the surface onto an absorbent material such as a filter paper.</w:t>
      </w:r>
    </w:p>
    <w:p w:rsidR="003C0182" w:rsidRPr="00B22415" w:rsidRDefault="003C0182" w:rsidP="00B22415">
      <w:pPr>
        <w:pStyle w:val="BodyTextFlush"/>
        <w:rPr>
          <w:b/>
          <w:szCs w:val="22"/>
        </w:rPr>
      </w:pPr>
      <w:proofErr w:type="gramStart"/>
      <w:r w:rsidRPr="003005D5">
        <w:rPr>
          <w:b/>
          <w:i/>
          <w:szCs w:val="22"/>
        </w:rPr>
        <w:t>Unsealed Source</w:t>
      </w:r>
      <w:r w:rsidR="003005D5">
        <w:rPr>
          <w:b/>
          <w:i/>
          <w:szCs w:val="22"/>
        </w:rPr>
        <w:t>.</w:t>
      </w:r>
      <w:proofErr w:type="gramEnd"/>
      <w:r w:rsidRPr="00B22415">
        <w:rPr>
          <w:b/>
          <w:szCs w:val="22"/>
        </w:rPr>
        <w:t xml:space="preserve"> </w:t>
      </w:r>
      <w:r w:rsidRPr="00B22415">
        <w:rPr>
          <w:szCs w:val="22"/>
        </w:rPr>
        <w:t xml:space="preserve">Radioactive material that is loose or dispersible such as liquid, powder or gas and </w:t>
      </w:r>
      <w:r w:rsidRPr="00B22415">
        <w:rPr>
          <w:i/>
          <w:szCs w:val="22"/>
        </w:rPr>
        <w:t>non-contained</w:t>
      </w:r>
      <w:r w:rsidRPr="00B22415">
        <w:rPr>
          <w:szCs w:val="22"/>
        </w:rPr>
        <w:t xml:space="preserve"> solid materials.</w:t>
      </w:r>
    </w:p>
    <w:p w:rsidR="003C0182" w:rsidRDefault="003005D5" w:rsidP="00F7397B">
      <w:pPr>
        <w:pStyle w:val="AppendixFlysheetTitles"/>
      </w:pPr>
      <w:r>
        <w:br w:type="page"/>
      </w:r>
      <w:bookmarkStart w:id="38" w:name="_Toc304801164"/>
      <w:proofErr w:type="gramStart"/>
      <w:r w:rsidR="003C0182" w:rsidRPr="00F7397B">
        <w:lastRenderedPageBreak/>
        <w:t xml:space="preserve">Appendix </w:t>
      </w:r>
      <w:r w:rsidR="00C368AE" w:rsidRPr="00F7397B">
        <w:t>C</w:t>
      </w:r>
      <w:r w:rsidR="003C0182" w:rsidRPr="00F7397B">
        <w:br/>
      </w:r>
      <w:r w:rsidR="00C75B92" w:rsidRPr="00F7397B">
        <w:br/>
      </w:r>
      <w:r w:rsidR="003C0182" w:rsidRPr="00F7397B">
        <w:t>RPR 13F.</w:t>
      </w:r>
      <w:proofErr w:type="gramEnd"/>
      <w:r w:rsidR="003C0182" w:rsidRPr="00F7397B">
        <w:t xml:space="preserve"> </w:t>
      </w:r>
      <w:r w:rsidR="00C75B92" w:rsidRPr="00F7397B">
        <w:t>Radioactive Material Purchase Authorization</w:t>
      </w:r>
      <w:bookmarkEnd w:id="38"/>
    </w:p>
    <w:p w:rsidR="00F7397B" w:rsidRDefault="00F7397B" w:rsidP="00420CD1">
      <w:pPr>
        <w:jc w:val="center"/>
      </w:pPr>
    </w:p>
    <w:tbl>
      <w:tblPr>
        <w:tblW w:w="0" w:type="auto"/>
        <w:tblLook w:val="00A0"/>
      </w:tblPr>
      <w:tblGrid>
        <w:gridCol w:w="828"/>
        <w:gridCol w:w="540"/>
        <w:gridCol w:w="90"/>
        <w:gridCol w:w="532"/>
        <w:gridCol w:w="392"/>
        <w:gridCol w:w="2370"/>
        <w:gridCol w:w="989"/>
        <w:gridCol w:w="156"/>
        <w:gridCol w:w="331"/>
        <w:gridCol w:w="180"/>
        <w:gridCol w:w="720"/>
        <w:gridCol w:w="79"/>
        <w:gridCol w:w="191"/>
        <w:gridCol w:w="2178"/>
      </w:tblGrid>
      <w:tr w:rsidR="003C0182" w:rsidTr="00496DCE">
        <w:tc>
          <w:tcPr>
            <w:tcW w:w="9576" w:type="dxa"/>
            <w:gridSpan w:val="14"/>
          </w:tcPr>
          <w:p w:rsidR="003C0182" w:rsidRPr="00D71AF6" w:rsidRDefault="003C0182" w:rsidP="00CB346A">
            <w:pPr>
              <w:pStyle w:val="Table12"/>
              <w:tabs>
                <w:tab w:val="left" w:pos="720"/>
              </w:tabs>
              <w:spacing w:before="40"/>
              <w:ind w:left="450" w:hanging="450"/>
            </w:pPr>
            <w:r w:rsidRPr="00D71AF6">
              <w:t>1.</w:t>
            </w:r>
            <w:r>
              <w:tab/>
            </w:r>
            <w:r w:rsidRPr="00D71AF6">
              <w:t xml:space="preserve">All Radioactive Materials purchases requests </w:t>
            </w:r>
            <w:r w:rsidRPr="004F2ECB">
              <w:rPr>
                <w:b/>
                <w:bCs/>
              </w:rPr>
              <w:t xml:space="preserve">must </w:t>
            </w:r>
            <w:r w:rsidRPr="00D71AF6">
              <w:t>be cleared by the Technical Safety Office.</w:t>
            </w:r>
          </w:p>
          <w:p w:rsidR="003C0182" w:rsidRPr="00D71AF6" w:rsidRDefault="003C0182" w:rsidP="00CB346A">
            <w:pPr>
              <w:pStyle w:val="Table12"/>
              <w:tabs>
                <w:tab w:val="left" w:pos="720"/>
              </w:tabs>
              <w:spacing w:before="40"/>
              <w:ind w:left="450" w:hanging="450"/>
            </w:pPr>
            <w:r w:rsidRPr="00D71AF6">
              <w:t>2.</w:t>
            </w:r>
            <w:r>
              <w:tab/>
            </w:r>
            <w:r w:rsidRPr="00D71AF6">
              <w:t>Radioactive material purchases must be submitted at least three working days in advance.</w:t>
            </w:r>
          </w:p>
          <w:p w:rsidR="003C0182" w:rsidRDefault="003C0182" w:rsidP="00CB346A">
            <w:pPr>
              <w:pStyle w:val="Table12"/>
              <w:tabs>
                <w:tab w:val="left" w:pos="720"/>
              </w:tabs>
              <w:spacing w:before="40"/>
              <w:ind w:left="450" w:hanging="450"/>
            </w:pPr>
            <w:r w:rsidRPr="00D71AF6">
              <w:t>3.</w:t>
            </w:r>
            <w:r>
              <w:tab/>
            </w:r>
            <w:r w:rsidRPr="00D71AF6">
              <w:t>All Radioactive Material Purchase Orders are to be addressed as follows</w:t>
            </w:r>
            <w:r>
              <w:t>:</w:t>
            </w:r>
          </w:p>
          <w:p w:rsidR="003C0182" w:rsidRPr="00C75B92" w:rsidRDefault="003C0182" w:rsidP="00CB346A">
            <w:pPr>
              <w:pStyle w:val="BodyTextFlush"/>
              <w:spacing w:before="40"/>
              <w:jc w:val="center"/>
              <w:rPr>
                <w:b/>
              </w:rPr>
            </w:pPr>
            <w:r w:rsidRPr="00C75B92">
              <w:rPr>
                <w:b/>
              </w:rPr>
              <w:t>Responsible User</w:t>
            </w:r>
            <w:r w:rsidR="00C75B92">
              <w:rPr>
                <w:b/>
              </w:rPr>
              <w:t>’</w:t>
            </w:r>
            <w:r w:rsidRPr="00C75B92">
              <w:rPr>
                <w:b/>
              </w:rPr>
              <w:t>s Name</w:t>
            </w:r>
            <w:r w:rsidRPr="00C75B92">
              <w:rPr>
                <w:b/>
              </w:rPr>
              <w:br/>
              <w:t>c/o Technical Safety Office</w:t>
            </w:r>
            <w:r w:rsidRPr="00C75B92">
              <w:rPr>
                <w:b/>
              </w:rPr>
              <w:br/>
              <w:t>Idaho State University</w:t>
            </w:r>
            <w:r w:rsidRPr="00C75B92">
              <w:rPr>
                <w:b/>
              </w:rPr>
              <w:br/>
              <w:t>Shipping &amp; Receiving Dept.</w:t>
            </w:r>
            <w:r w:rsidRPr="00C75B92">
              <w:rPr>
                <w:b/>
              </w:rPr>
              <w:br/>
              <w:t>638 E. Dunn St.</w:t>
            </w:r>
            <w:r w:rsidRPr="00C75B92">
              <w:rPr>
                <w:b/>
              </w:rPr>
              <w:br/>
              <w:t>Pocatello, ID. 83209</w:t>
            </w:r>
          </w:p>
          <w:p w:rsidR="003C0182" w:rsidRPr="004F2ECB" w:rsidRDefault="003C0182" w:rsidP="00CB346A">
            <w:pPr>
              <w:pStyle w:val="List"/>
              <w:spacing w:before="40"/>
            </w:pPr>
            <w:r>
              <w:t>4.</w:t>
            </w:r>
            <w:r>
              <w:tab/>
            </w:r>
            <w:r w:rsidRPr="004F2ECB">
              <w:t>Forward the purchase request and this form to:</w:t>
            </w:r>
          </w:p>
          <w:p w:rsidR="003C0182" w:rsidRPr="00C75B92" w:rsidRDefault="003C0182" w:rsidP="00CB346A">
            <w:pPr>
              <w:pStyle w:val="BodyTextFlush"/>
              <w:spacing w:before="40"/>
              <w:jc w:val="center"/>
              <w:rPr>
                <w:b/>
              </w:rPr>
            </w:pPr>
            <w:r w:rsidRPr="00C75B92">
              <w:rPr>
                <w:b/>
              </w:rPr>
              <w:t>Technical Safety Office</w:t>
            </w:r>
            <w:r w:rsidRPr="00C75B92">
              <w:rPr>
                <w:b/>
              </w:rPr>
              <w:br/>
              <w:t>Box 8106</w:t>
            </w:r>
          </w:p>
          <w:p w:rsidR="003C0182" w:rsidRDefault="003C0182" w:rsidP="00CB346A">
            <w:pPr>
              <w:pStyle w:val="BodyText"/>
              <w:spacing w:before="40" w:after="60"/>
            </w:pPr>
            <w:r w:rsidRPr="004F2ECB">
              <w:t>The attached requisition specifies the purchase of radioactive material under Idaho State University’s radioactive material license.</w:t>
            </w:r>
          </w:p>
        </w:tc>
      </w:tr>
      <w:tr w:rsidR="003C0182" w:rsidTr="00496DCE">
        <w:tc>
          <w:tcPr>
            <w:tcW w:w="1990" w:type="dxa"/>
            <w:gridSpan w:val="4"/>
          </w:tcPr>
          <w:p w:rsidR="003C0182" w:rsidRDefault="003C0182" w:rsidP="003959D5">
            <w:pPr>
              <w:pStyle w:val="Table12"/>
              <w:spacing w:before="40"/>
            </w:pPr>
            <w:r>
              <w:t>Responsible User:</w:t>
            </w:r>
          </w:p>
        </w:tc>
        <w:tc>
          <w:tcPr>
            <w:tcW w:w="3751" w:type="dxa"/>
            <w:gridSpan w:val="3"/>
            <w:tcBorders>
              <w:bottom w:val="single" w:sz="4" w:space="0" w:color="auto"/>
            </w:tcBorders>
          </w:tcPr>
          <w:p w:rsidR="003C0182" w:rsidRDefault="003C0182" w:rsidP="003959D5">
            <w:pPr>
              <w:pStyle w:val="Table12"/>
              <w:spacing w:before="40"/>
            </w:pPr>
          </w:p>
        </w:tc>
        <w:tc>
          <w:tcPr>
            <w:tcW w:w="1466" w:type="dxa"/>
            <w:gridSpan w:val="5"/>
          </w:tcPr>
          <w:p w:rsidR="003C0182" w:rsidRDefault="003C0182" w:rsidP="003959D5">
            <w:pPr>
              <w:pStyle w:val="Table12"/>
              <w:spacing w:before="40"/>
              <w:jc w:val="right"/>
            </w:pPr>
            <w:r>
              <w:t>Program #:</w:t>
            </w:r>
          </w:p>
        </w:tc>
        <w:tc>
          <w:tcPr>
            <w:tcW w:w="2369" w:type="dxa"/>
            <w:gridSpan w:val="2"/>
            <w:tcBorders>
              <w:bottom w:val="single" w:sz="4" w:space="0" w:color="auto"/>
            </w:tcBorders>
          </w:tcPr>
          <w:p w:rsidR="003C0182" w:rsidRDefault="003C0182" w:rsidP="003959D5">
            <w:pPr>
              <w:pStyle w:val="Table12"/>
              <w:spacing w:before="40"/>
            </w:pPr>
          </w:p>
        </w:tc>
      </w:tr>
      <w:tr w:rsidR="003C0182" w:rsidTr="00496DCE">
        <w:tc>
          <w:tcPr>
            <w:tcW w:w="828" w:type="dxa"/>
          </w:tcPr>
          <w:p w:rsidR="003C0182" w:rsidRDefault="003C0182" w:rsidP="003959D5">
            <w:pPr>
              <w:pStyle w:val="Table12"/>
              <w:spacing w:before="40"/>
            </w:pPr>
            <w:r>
              <w:t>Dept.:</w:t>
            </w:r>
          </w:p>
        </w:tc>
        <w:tc>
          <w:tcPr>
            <w:tcW w:w="3924" w:type="dxa"/>
            <w:gridSpan w:val="5"/>
            <w:tcBorders>
              <w:bottom w:val="single" w:sz="4" w:space="0" w:color="auto"/>
            </w:tcBorders>
          </w:tcPr>
          <w:p w:rsidR="003C0182" w:rsidRDefault="003C0182" w:rsidP="003959D5">
            <w:pPr>
              <w:pStyle w:val="Table12"/>
              <w:spacing w:before="40"/>
            </w:pPr>
          </w:p>
        </w:tc>
        <w:tc>
          <w:tcPr>
            <w:tcW w:w="1145" w:type="dxa"/>
            <w:gridSpan w:val="2"/>
          </w:tcPr>
          <w:p w:rsidR="003C0182" w:rsidRDefault="003C0182" w:rsidP="003959D5">
            <w:pPr>
              <w:pStyle w:val="Table12"/>
              <w:spacing w:before="40"/>
            </w:pPr>
            <w:r>
              <w:t>Supplier:</w:t>
            </w:r>
          </w:p>
        </w:tc>
        <w:tc>
          <w:tcPr>
            <w:tcW w:w="3679" w:type="dxa"/>
            <w:gridSpan w:val="6"/>
            <w:tcBorders>
              <w:bottom w:val="single" w:sz="4" w:space="0" w:color="auto"/>
            </w:tcBorders>
          </w:tcPr>
          <w:p w:rsidR="003C0182" w:rsidRDefault="003C0182" w:rsidP="003959D5">
            <w:pPr>
              <w:pStyle w:val="Table12"/>
              <w:spacing w:before="40"/>
            </w:pPr>
          </w:p>
        </w:tc>
      </w:tr>
      <w:tr w:rsidR="003C0182" w:rsidTr="00496DCE">
        <w:tc>
          <w:tcPr>
            <w:tcW w:w="2382" w:type="dxa"/>
            <w:gridSpan w:val="5"/>
          </w:tcPr>
          <w:p w:rsidR="003C0182" w:rsidRDefault="003C0182" w:rsidP="003959D5">
            <w:pPr>
              <w:pStyle w:val="Table12"/>
              <w:spacing w:before="40"/>
            </w:pPr>
          </w:p>
        </w:tc>
        <w:tc>
          <w:tcPr>
            <w:tcW w:w="2370" w:type="dxa"/>
          </w:tcPr>
          <w:p w:rsidR="003C0182" w:rsidRDefault="003C0182" w:rsidP="003959D5">
            <w:pPr>
              <w:pStyle w:val="Table12"/>
              <w:spacing w:before="40"/>
            </w:pPr>
          </w:p>
        </w:tc>
        <w:tc>
          <w:tcPr>
            <w:tcW w:w="2455" w:type="dxa"/>
            <w:gridSpan w:val="6"/>
          </w:tcPr>
          <w:p w:rsidR="003C0182" w:rsidRDefault="003C0182" w:rsidP="003959D5">
            <w:pPr>
              <w:pStyle w:val="Table12"/>
              <w:spacing w:before="40"/>
            </w:pPr>
          </w:p>
        </w:tc>
        <w:tc>
          <w:tcPr>
            <w:tcW w:w="2369" w:type="dxa"/>
            <w:gridSpan w:val="2"/>
          </w:tcPr>
          <w:p w:rsidR="003C0182" w:rsidRDefault="003C0182" w:rsidP="003959D5">
            <w:pPr>
              <w:pStyle w:val="Table12"/>
              <w:spacing w:before="40"/>
            </w:pPr>
          </w:p>
        </w:tc>
      </w:tr>
      <w:tr w:rsidR="003C0182" w:rsidTr="00496DCE">
        <w:tc>
          <w:tcPr>
            <w:tcW w:w="2382" w:type="dxa"/>
            <w:gridSpan w:val="5"/>
            <w:tcBorders>
              <w:bottom w:val="single" w:sz="12" w:space="0" w:color="auto"/>
            </w:tcBorders>
            <w:vAlign w:val="bottom"/>
          </w:tcPr>
          <w:p w:rsidR="003C0182" w:rsidRPr="004F2ECB" w:rsidRDefault="003C0182" w:rsidP="003959D5">
            <w:pPr>
              <w:spacing w:before="40"/>
              <w:jc w:val="center"/>
              <w:rPr>
                <w:b/>
                <w:bCs/>
              </w:rPr>
            </w:pPr>
            <w:r w:rsidRPr="004F2ECB">
              <w:rPr>
                <w:b/>
                <w:bCs/>
                <w:szCs w:val="22"/>
              </w:rPr>
              <w:t>Authorized Isotope</w:t>
            </w:r>
          </w:p>
        </w:tc>
        <w:tc>
          <w:tcPr>
            <w:tcW w:w="2370" w:type="dxa"/>
            <w:tcBorders>
              <w:bottom w:val="single" w:sz="12" w:space="0" w:color="auto"/>
            </w:tcBorders>
            <w:vAlign w:val="bottom"/>
          </w:tcPr>
          <w:p w:rsidR="003C0182" w:rsidRPr="004F2ECB" w:rsidRDefault="003C0182" w:rsidP="003959D5">
            <w:pPr>
              <w:spacing w:before="40"/>
              <w:jc w:val="center"/>
              <w:rPr>
                <w:b/>
                <w:bCs/>
              </w:rPr>
            </w:pPr>
            <w:r w:rsidRPr="004F2ECB">
              <w:rPr>
                <w:b/>
                <w:bCs/>
                <w:szCs w:val="22"/>
              </w:rPr>
              <w:t>Chemical/Physical Form</w:t>
            </w:r>
          </w:p>
        </w:tc>
        <w:tc>
          <w:tcPr>
            <w:tcW w:w="2455" w:type="dxa"/>
            <w:gridSpan w:val="6"/>
            <w:tcBorders>
              <w:bottom w:val="single" w:sz="12" w:space="0" w:color="auto"/>
            </w:tcBorders>
            <w:vAlign w:val="bottom"/>
          </w:tcPr>
          <w:p w:rsidR="003C0182" w:rsidRPr="004F2ECB" w:rsidRDefault="003C0182" w:rsidP="003959D5">
            <w:pPr>
              <w:spacing w:before="40"/>
              <w:jc w:val="center"/>
              <w:rPr>
                <w:b/>
                <w:bCs/>
              </w:rPr>
            </w:pPr>
            <w:r w:rsidRPr="004F2ECB">
              <w:rPr>
                <w:b/>
                <w:bCs/>
                <w:szCs w:val="22"/>
              </w:rPr>
              <w:t>Isotope Possession Limit</w:t>
            </w:r>
          </w:p>
        </w:tc>
        <w:tc>
          <w:tcPr>
            <w:tcW w:w="2369" w:type="dxa"/>
            <w:gridSpan w:val="2"/>
            <w:tcBorders>
              <w:bottom w:val="single" w:sz="12" w:space="0" w:color="auto"/>
            </w:tcBorders>
            <w:vAlign w:val="bottom"/>
          </w:tcPr>
          <w:p w:rsidR="003C0182" w:rsidRPr="004F2ECB" w:rsidRDefault="003C0182" w:rsidP="003959D5">
            <w:pPr>
              <w:spacing w:before="40"/>
              <w:jc w:val="center"/>
              <w:rPr>
                <w:b/>
                <w:bCs/>
              </w:rPr>
            </w:pPr>
            <w:r w:rsidRPr="004F2ECB">
              <w:rPr>
                <w:b/>
                <w:bCs/>
                <w:szCs w:val="22"/>
              </w:rPr>
              <w:t>Isotope Amount Requested</w:t>
            </w:r>
          </w:p>
        </w:tc>
      </w:tr>
      <w:tr w:rsidR="003C0182" w:rsidRPr="003959D5" w:rsidTr="00496DCE">
        <w:tc>
          <w:tcPr>
            <w:tcW w:w="2382" w:type="dxa"/>
            <w:gridSpan w:val="5"/>
            <w:tcBorders>
              <w:top w:val="single" w:sz="12" w:space="0" w:color="auto"/>
              <w:bottom w:val="single" w:sz="12" w:space="0" w:color="auto"/>
            </w:tcBorders>
          </w:tcPr>
          <w:p w:rsidR="003C0182" w:rsidRPr="003959D5" w:rsidRDefault="003C0182" w:rsidP="00CB346A">
            <w:pPr>
              <w:pStyle w:val="Table12"/>
              <w:spacing w:before="0"/>
              <w:rPr>
                <w:sz w:val="16"/>
                <w:szCs w:val="16"/>
              </w:rPr>
            </w:pPr>
          </w:p>
        </w:tc>
        <w:tc>
          <w:tcPr>
            <w:tcW w:w="2370" w:type="dxa"/>
            <w:tcBorders>
              <w:top w:val="single" w:sz="12" w:space="0" w:color="auto"/>
              <w:bottom w:val="single" w:sz="12" w:space="0" w:color="auto"/>
            </w:tcBorders>
          </w:tcPr>
          <w:p w:rsidR="003C0182" w:rsidRPr="003959D5" w:rsidRDefault="003C0182" w:rsidP="00CB346A">
            <w:pPr>
              <w:pStyle w:val="Table12"/>
              <w:spacing w:before="0"/>
              <w:rPr>
                <w:sz w:val="16"/>
                <w:szCs w:val="16"/>
              </w:rPr>
            </w:pPr>
          </w:p>
        </w:tc>
        <w:tc>
          <w:tcPr>
            <w:tcW w:w="2455" w:type="dxa"/>
            <w:gridSpan w:val="6"/>
            <w:tcBorders>
              <w:top w:val="single" w:sz="12" w:space="0" w:color="auto"/>
              <w:bottom w:val="single" w:sz="12" w:space="0" w:color="auto"/>
            </w:tcBorders>
          </w:tcPr>
          <w:p w:rsidR="003C0182" w:rsidRPr="003959D5" w:rsidRDefault="003C0182" w:rsidP="00CB346A">
            <w:pPr>
              <w:pStyle w:val="Table12"/>
              <w:spacing w:before="0"/>
              <w:rPr>
                <w:sz w:val="16"/>
                <w:szCs w:val="16"/>
              </w:rPr>
            </w:pPr>
          </w:p>
        </w:tc>
        <w:tc>
          <w:tcPr>
            <w:tcW w:w="2369" w:type="dxa"/>
            <w:gridSpan w:val="2"/>
            <w:tcBorders>
              <w:top w:val="single" w:sz="12" w:space="0" w:color="auto"/>
              <w:bottom w:val="single" w:sz="12" w:space="0" w:color="auto"/>
            </w:tcBorders>
          </w:tcPr>
          <w:p w:rsidR="003C0182" w:rsidRPr="003959D5" w:rsidRDefault="003C0182" w:rsidP="00CB346A">
            <w:pPr>
              <w:pStyle w:val="Table12"/>
              <w:spacing w:before="0"/>
              <w:rPr>
                <w:sz w:val="16"/>
                <w:szCs w:val="16"/>
              </w:rPr>
            </w:pPr>
          </w:p>
        </w:tc>
      </w:tr>
      <w:tr w:rsidR="003C0182" w:rsidTr="00496DCE">
        <w:tc>
          <w:tcPr>
            <w:tcW w:w="9576" w:type="dxa"/>
            <w:gridSpan w:val="14"/>
          </w:tcPr>
          <w:p w:rsidR="003C0182" w:rsidRDefault="003C0182" w:rsidP="003959D5">
            <w:pPr>
              <w:pStyle w:val="Table12"/>
              <w:spacing w:before="40"/>
            </w:pPr>
            <w:r w:rsidRPr="004F2ECB">
              <w:rPr>
                <w:szCs w:val="22"/>
              </w:rPr>
              <w:t>I certify I am allowed to posses this material and that this purchase will not exceed my radioactive material possession limit.</w:t>
            </w:r>
          </w:p>
        </w:tc>
      </w:tr>
      <w:tr w:rsidR="003C0182" w:rsidTr="00496DCE">
        <w:tc>
          <w:tcPr>
            <w:tcW w:w="4752" w:type="dxa"/>
            <w:gridSpan w:val="6"/>
            <w:tcBorders>
              <w:bottom w:val="single" w:sz="4" w:space="0" w:color="auto"/>
            </w:tcBorders>
          </w:tcPr>
          <w:p w:rsidR="003C0182" w:rsidRDefault="003C0182" w:rsidP="003959D5">
            <w:pPr>
              <w:pStyle w:val="Table12"/>
              <w:spacing w:before="40"/>
            </w:pPr>
          </w:p>
        </w:tc>
        <w:tc>
          <w:tcPr>
            <w:tcW w:w="2455" w:type="dxa"/>
            <w:gridSpan w:val="6"/>
          </w:tcPr>
          <w:p w:rsidR="003C0182" w:rsidRDefault="003C0182" w:rsidP="003959D5">
            <w:pPr>
              <w:pStyle w:val="Table12"/>
              <w:spacing w:before="40"/>
            </w:pPr>
          </w:p>
        </w:tc>
        <w:tc>
          <w:tcPr>
            <w:tcW w:w="2369" w:type="dxa"/>
            <w:gridSpan w:val="2"/>
            <w:tcBorders>
              <w:bottom w:val="single" w:sz="4" w:space="0" w:color="auto"/>
            </w:tcBorders>
          </w:tcPr>
          <w:p w:rsidR="003C0182" w:rsidRDefault="003C0182" w:rsidP="003959D5">
            <w:pPr>
              <w:pStyle w:val="Table12"/>
              <w:spacing w:before="40"/>
            </w:pPr>
          </w:p>
        </w:tc>
      </w:tr>
      <w:tr w:rsidR="003C0182" w:rsidTr="00496DCE">
        <w:tc>
          <w:tcPr>
            <w:tcW w:w="4752" w:type="dxa"/>
            <w:gridSpan w:val="6"/>
            <w:tcBorders>
              <w:top w:val="single" w:sz="4" w:space="0" w:color="auto"/>
            </w:tcBorders>
          </w:tcPr>
          <w:p w:rsidR="003C0182" w:rsidRDefault="003C0182" w:rsidP="003959D5">
            <w:pPr>
              <w:pStyle w:val="Table12"/>
              <w:spacing w:before="40"/>
              <w:jc w:val="center"/>
            </w:pPr>
            <w:r>
              <w:t>Responsible User Signature</w:t>
            </w:r>
          </w:p>
        </w:tc>
        <w:tc>
          <w:tcPr>
            <w:tcW w:w="2455" w:type="dxa"/>
            <w:gridSpan w:val="6"/>
          </w:tcPr>
          <w:p w:rsidR="003C0182" w:rsidRDefault="003C0182" w:rsidP="003959D5">
            <w:pPr>
              <w:pStyle w:val="Table12"/>
              <w:spacing w:before="40"/>
            </w:pPr>
          </w:p>
        </w:tc>
        <w:tc>
          <w:tcPr>
            <w:tcW w:w="2369" w:type="dxa"/>
            <w:gridSpan w:val="2"/>
          </w:tcPr>
          <w:p w:rsidR="003C0182" w:rsidRDefault="003C0182" w:rsidP="003959D5">
            <w:pPr>
              <w:pStyle w:val="Table12"/>
              <w:spacing w:before="40"/>
              <w:jc w:val="center"/>
            </w:pPr>
            <w:r>
              <w:t>Date</w:t>
            </w:r>
          </w:p>
        </w:tc>
      </w:tr>
      <w:tr w:rsidR="003C0182" w:rsidTr="00496DCE">
        <w:tc>
          <w:tcPr>
            <w:tcW w:w="2382" w:type="dxa"/>
            <w:gridSpan w:val="5"/>
          </w:tcPr>
          <w:p w:rsidR="003C0182" w:rsidRDefault="003C0182" w:rsidP="003959D5">
            <w:pPr>
              <w:pStyle w:val="Table12"/>
              <w:spacing w:before="40"/>
            </w:pPr>
          </w:p>
        </w:tc>
        <w:tc>
          <w:tcPr>
            <w:tcW w:w="2370" w:type="dxa"/>
          </w:tcPr>
          <w:p w:rsidR="003C0182" w:rsidRDefault="003C0182" w:rsidP="003959D5">
            <w:pPr>
              <w:pStyle w:val="Table12"/>
              <w:spacing w:before="40"/>
            </w:pPr>
          </w:p>
        </w:tc>
        <w:tc>
          <w:tcPr>
            <w:tcW w:w="2455" w:type="dxa"/>
            <w:gridSpan w:val="6"/>
          </w:tcPr>
          <w:p w:rsidR="003C0182" w:rsidRDefault="003C0182" w:rsidP="003959D5">
            <w:pPr>
              <w:pStyle w:val="Table12"/>
              <w:spacing w:before="40"/>
            </w:pPr>
          </w:p>
        </w:tc>
        <w:tc>
          <w:tcPr>
            <w:tcW w:w="2369" w:type="dxa"/>
            <w:gridSpan w:val="2"/>
          </w:tcPr>
          <w:p w:rsidR="003C0182" w:rsidRDefault="003C0182" w:rsidP="003959D5">
            <w:pPr>
              <w:pStyle w:val="Table12"/>
              <w:spacing w:before="40"/>
            </w:pPr>
          </w:p>
        </w:tc>
      </w:tr>
      <w:tr w:rsidR="003C0182" w:rsidTr="00496DCE">
        <w:tc>
          <w:tcPr>
            <w:tcW w:w="9576" w:type="dxa"/>
            <w:gridSpan w:val="14"/>
          </w:tcPr>
          <w:p w:rsidR="003C0182" w:rsidRDefault="003C0182" w:rsidP="003959D5">
            <w:pPr>
              <w:pStyle w:val="Table12"/>
              <w:spacing w:before="40"/>
            </w:pPr>
            <w:r w:rsidRPr="004F2ECB">
              <w:rPr>
                <w:b/>
                <w:bCs/>
                <w:szCs w:val="22"/>
              </w:rPr>
              <w:t xml:space="preserve">To be completed by TSO staff </w:t>
            </w:r>
            <w:r w:rsidRPr="004F2ECB">
              <w:rPr>
                <w:szCs w:val="22"/>
              </w:rPr>
              <w:t>- This purchase request has been reviewed and verified by the TSO</w:t>
            </w:r>
          </w:p>
        </w:tc>
      </w:tr>
      <w:tr w:rsidR="003C0182" w:rsidTr="00496DCE">
        <w:tc>
          <w:tcPr>
            <w:tcW w:w="1458" w:type="dxa"/>
            <w:gridSpan w:val="3"/>
          </w:tcPr>
          <w:p w:rsidR="003C0182" w:rsidRDefault="003C0182" w:rsidP="003959D5">
            <w:pPr>
              <w:pStyle w:val="Table12"/>
              <w:spacing w:before="40"/>
            </w:pPr>
            <w:r>
              <w:t>Users Limit:</w:t>
            </w:r>
          </w:p>
        </w:tc>
        <w:tc>
          <w:tcPr>
            <w:tcW w:w="3294" w:type="dxa"/>
            <w:gridSpan w:val="3"/>
            <w:tcBorders>
              <w:bottom w:val="single" w:sz="4" w:space="0" w:color="auto"/>
            </w:tcBorders>
          </w:tcPr>
          <w:p w:rsidR="003C0182" w:rsidRDefault="003C0182" w:rsidP="003959D5">
            <w:pPr>
              <w:pStyle w:val="Table12"/>
              <w:spacing w:before="40"/>
            </w:pPr>
          </w:p>
        </w:tc>
        <w:tc>
          <w:tcPr>
            <w:tcW w:w="2646" w:type="dxa"/>
            <w:gridSpan w:val="7"/>
          </w:tcPr>
          <w:p w:rsidR="003C0182" w:rsidRDefault="003C0182" w:rsidP="003959D5">
            <w:pPr>
              <w:pStyle w:val="Table12"/>
              <w:spacing w:before="40"/>
            </w:pPr>
            <w:r>
              <w:t>Users Current Inventory:</w:t>
            </w:r>
          </w:p>
        </w:tc>
        <w:tc>
          <w:tcPr>
            <w:tcW w:w="2178" w:type="dxa"/>
            <w:tcBorders>
              <w:bottom w:val="single" w:sz="4" w:space="0" w:color="auto"/>
            </w:tcBorders>
          </w:tcPr>
          <w:p w:rsidR="003C0182" w:rsidRDefault="003C0182" w:rsidP="003959D5">
            <w:pPr>
              <w:pStyle w:val="Table12"/>
              <w:spacing w:before="40"/>
            </w:pPr>
          </w:p>
        </w:tc>
      </w:tr>
      <w:tr w:rsidR="003C0182" w:rsidTr="00496DCE">
        <w:tc>
          <w:tcPr>
            <w:tcW w:w="1458" w:type="dxa"/>
            <w:gridSpan w:val="3"/>
          </w:tcPr>
          <w:p w:rsidR="003C0182" w:rsidRDefault="003C0182" w:rsidP="003959D5">
            <w:pPr>
              <w:pStyle w:val="Table12"/>
              <w:spacing w:before="40"/>
            </w:pPr>
            <w:r>
              <w:t>ISU Limit:</w:t>
            </w:r>
          </w:p>
        </w:tc>
        <w:tc>
          <w:tcPr>
            <w:tcW w:w="3294" w:type="dxa"/>
            <w:gridSpan w:val="3"/>
            <w:tcBorders>
              <w:top w:val="single" w:sz="4" w:space="0" w:color="auto"/>
              <w:bottom w:val="single" w:sz="4" w:space="0" w:color="auto"/>
            </w:tcBorders>
          </w:tcPr>
          <w:p w:rsidR="003C0182" w:rsidRDefault="003C0182" w:rsidP="003959D5">
            <w:pPr>
              <w:pStyle w:val="Table12"/>
              <w:spacing w:before="40"/>
            </w:pPr>
          </w:p>
        </w:tc>
        <w:tc>
          <w:tcPr>
            <w:tcW w:w="2646" w:type="dxa"/>
            <w:gridSpan w:val="7"/>
          </w:tcPr>
          <w:p w:rsidR="003C0182" w:rsidRDefault="003C0182" w:rsidP="003959D5">
            <w:pPr>
              <w:pStyle w:val="Table12"/>
              <w:spacing w:before="40"/>
            </w:pPr>
            <w:r>
              <w:t>ISU Current Inventory:</w:t>
            </w:r>
          </w:p>
        </w:tc>
        <w:tc>
          <w:tcPr>
            <w:tcW w:w="2178" w:type="dxa"/>
            <w:tcBorders>
              <w:top w:val="single" w:sz="4" w:space="0" w:color="auto"/>
              <w:bottom w:val="single" w:sz="4" w:space="0" w:color="auto"/>
            </w:tcBorders>
          </w:tcPr>
          <w:p w:rsidR="003C0182" w:rsidRDefault="003C0182" w:rsidP="003959D5">
            <w:pPr>
              <w:pStyle w:val="Table12"/>
              <w:spacing w:before="40"/>
            </w:pPr>
          </w:p>
        </w:tc>
      </w:tr>
      <w:tr w:rsidR="003C0182" w:rsidTr="00496DCE">
        <w:tc>
          <w:tcPr>
            <w:tcW w:w="1458" w:type="dxa"/>
            <w:gridSpan w:val="3"/>
          </w:tcPr>
          <w:p w:rsidR="003C0182" w:rsidRDefault="003C0182" w:rsidP="003959D5">
            <w:pPr>
              <w:pStyle w:val="Table12"/>
              <w:spacing w:before="40"/>
            </w:pPr>
            <w:r>
              <w:t>Lab Ali’s:</w:t>
            </w:r>
          </w:p>
        </w:tc>
        <w:tc>
          <w:tcPr>
            <w:tcW w:w="3294" w:type="dxa"/>
            <w:gridSpan w:val="3"/>
            <w:tcBorders>
              <w:top w:val="single" w:sz="4" w:space="0" w:color="auto"/>
              <w:bottom w:val="single" w:sz="4" w:space="0" w:color="auto"/>
            </w:tcBorders>
          </w:tcPr>
          <w:p w:rsidR="003C0182" w:rsidRDefault="003C0182" w:rsidP="003959D5">
            <w:pPr>
              <w:pStyle w:val="Table12"/>
              <w:spacing w:before="40"/>
            </w:pPr>
          </w:p>
        </w:tc>
        <w:tc>
          <w:tcPr>
            <w:tcW w:w="2646" w:type="dxa"/>
            <w:gridSpan w:val="7"/>
          </w:tcPr>
          <w:p w:rsidR="003C0182" w:rsidRDefault="003C0182" w:rsidP="003959D5">
            <w:pPr>
              <w:pStyle w:val="Table12"/>
              <w:spacing w:before="40"/>
            </w:pPr>
            <w:r>
              <w:t>Bioassay Frequency:</w:t>
            </w:r>
          </w:p>
        </w:tc>
        <w:tc>
          <w:tcPr>
            <w:tcW w:w="2178" w:type="dxa"/>
            <w:tcBorders>
              <w:top w:val="single" w:sz="4" w:space="0" w:color="auto"/>
              <w:bottom w:val="single" w:sz="4" w:space="0" w:color="auto"/>
            </w:tcBorders>
          </w:tcPr>
          <w:p w:rsidR="003C0182" w:rsidRDefault="003C0182" w:rsidP="003959D5">
            <w:pPr>
              <w:pStyle w:val="Table12"/>
              <w:spacing w:before="40"/>
            </w:pPr>
          </w:p>
        </w:tc>
      </w:tr>
      <w:tr w:rsidR="003C0182" w:rsidTr="00496DCE">
        <w:tc>
          <w:tcPr>
            <w:tcW w:w="1368" w:type="dxa"/>
            <w:gridSpan w:val="2"/>
          </w:tcPr>
          <w:p w:rsidR="003C0182" w:rsidRDefault="003C0182" w:rsidP="003959D5">
            <w:pPr>
              <w:pStyle w:val="Table12"/>
              <w:spacing w:before="40"/>
            </w:pPr>
            <w:r>
              <w:t>Lab Survey</w:t>
            </w:r>
          </w:p>
        </w:tc>
        <w:tc>
          <w:tcPr>
            <w:tcW w:w="3384" w:type="dxa"/>
            <w:gridSpan w:val="4"/>
            <w:tcBorders>
              <w:bottom w:val="single" w:sz="4" w:space="0" w:color="auto"/>
            </w:tcBorders>
          </w:tcPr>
          <w:p w:rsidR="003C0182" w:rsidRDefault="003C0182" w:rsidP="003959D5">
            <w:pPr>
              <w:pStyle w:val="Table12"/>
              <w:spacing w:before="40"/>
            </w:pPr>
          </w:p>
        </w:tc>
        <w:tc>
          <w:tcPr>
            <w:tcW w:w="2646" w:type="dxa"/>
            <w:gridSpan w:val="7"/>
          </w:tcPr>
          <w:p w:rsidR="003C0182" w:rsidRDefault="003C0182" w:rsidP="003959D5">
            <w:pPr>
              <w:pStyle w:val="Table12"/>
              <w:spacing w:before="40"/>
            </w:pPr>
          </w:p>
        </w:tc>
        <w:tc>
          <w:tcPr>
            <w:tcW w:w="2178" w:type="dxa"/>
            <w:tcBorders>
              <w:top w:val="single" w:sz="4" w:space="0" w:color="auto"/>
            </w:tcBorders>
          </w:tcPr>
          <w:p w:rsidR="003C0182" w:rsidRDefault="003C0182" w:rsidP="003959D5">
            <w:pPr>
              <w:pStyle w:val="Table12"/>
              <w:spacing w:before="40"/>
            </w:pPr>
          </w:p>
        </w:tc>
      </w:tr>
      <w:tr w:rsidR="003C0182" w:rsidTr="00496DCE">
        <w:tc>
          <w:tcPr>
            <w:tcW w:w="1368" w:type="dxa"/>
            <w:gridSpan w:val="2"/>
          </w:tcPr>
          <w:p w:rsidR="003C0182" w:rsidRDefault="003C0182" w:rsidP="003959D5">
            <w:pPr>
              <w:pStyle w:val="Table12"/>
              <w:spacing w:before="40"/>
            </w:pPr>
            <w:r>
              <w:t>Frequency:</w:t>
            </w:r>
          </w:p>
        </w:tc>
        <w:tc>
          <w:tcPr>
            <w:tcW w:w="3384" w:type="dxa"/>
            <w:gridSpan w:val="4"/>
            <w:tcBorders>
              <w:top w:val="single" w:sz="4" w:space="0" w:color="auto"/>
              <w:bottom w:val="single" w:sz="4" w:space="0" w:color="auto"/>
            </w:tcBorders>
          </w:tcPr>
          <w:p w:rsidR="003C0182" w:rsidRDefault="003C0182" w:rsidP="003959D5">
            <w:pPr>
              <w:pStyle w:val="Table12"/>
              <w:spacing w:before="40"/>
            </w:pPr>
          </w:p>
        </w:tc>
        <w:tc>
          <w:tcPr>
            <w:tcW w:w="1476" w:type="dxa"/>
            <w:gridSpan w:val="3"/>
          </w:tcPr>
          <w:p w:rsidR="003C0182" w:rsidRDefault="003C0182" w:rsidP="003959D5">
            <w:pPr>
              <w:pStyle w:val="Table12"/>
              <w:spacing w:before="40"/>
            </w:pPr>
            <w:r>
              <w:t>Verified by:</w:t>
            </w:r>
          </w:p>
        </w:tc>
        <w:tc>
          <w:tcPr>
            <w:tcW w:w="3348" w:type="dxa"/>
            <w:gridSpan w:val="5"/>
            <w:tcBorders>
              <w:bottom w:val="single" w:sz="4" w:space="0" w:color="auto"/>
            </w:tcBorders>
          </w:tcPr>
          <w:p w:rsidR="003C0182" w:rsidRDefault="003C0182" w:rsidP="003959D5">
            <w:pPr>
              <w:pStyle w:val="Table12"/>
              <w:spacing w:before="40"/>
            </w:pPr>
          </w:p>
        </w:tc>
      </w:tr>
      <w:tr w:rsidR="003C0182" w:rsidTr="00496DCE">
        <w:tc>
          <w:tcPr>
            <w:tcW w:w="9576" w:type="dxa"/>
            <w:gridSpan w:val="14"/>
          </w:tcPr>
          <w:p w:rsidR="003C0182" w:rsidRPr="004F2ECB" w:rsidRDefault="003C0182" w:rsidP="003959D5">
            <w:pPr>
              <w:pStyle w:val="Table12"/>
              <w:keepNext/>
              <w:spacing w:before="40"/>
              <w:rPr>
                <w:b/>
              </w:rPr>
            </w:pPr>
            <w:r w:rsidRPr="004F2ECB">
              <w:rPr>
                <w:b/>
              </w:rPr>
              <w:lastRenderedPageBreak/>
              <w:t>TSO Staff</w:t>
            </w:r>
          </w:p>
        </w:tc>
      </w:tr>
      <w:tr w:rsidR="003C0182" w:rsidTr="00496DCE">
        <w:tc>
          <w:tcPr>
            <w:tcW w:w="9576" w:type="dxa"/>
            <w:gridSpan w:val="14"/>
          </w:tcPr>
          <w:p w:rsidR="003C0182" w:rsidRDefault="003C0182" w:rsidP="003959D5">
            <w:pPr>
              <w:pStyle w:val="Table12"/>
              <w:keepNext/>
              <w:spacing w:before="40"/>
            </w:pPr>
            <w:r>
              <w:t>I approve/disapprove this radioactive material purchase:</w:t>
            </w:r>
          </w:p>
        </w:tc>
      </w:tr>
      <w:tr w:rsidR="003C0182" w:rsidTr="00496DCE">
        <w:tc>
          <w:tcPr>
            <w:tcW w:w="6408" w:type="dxa"/>
            <w:gridSpan w:val="10"/>
            <w:tcBorders>
              <w:bottom w:val="single" w:sz="4" w:space="0" w:color="auto"/>
            </w:tcBorders>
          </w:tcPr>
          <w:p w:rsidR="003C0182" w:rsidRDefault="003C0182" w:rsidP="003959D5">
            <w:pPr>
              <w:pStyle w:val="Table12"/>
              <w:spacing w:before="40"/>
            </w:pPr>
          </w:p>
        </w:tc>
        <w:tc>
          <w:tcPr>
            <w:tcW w:w="720" w:type="dxa"/>
          </w:tcPr>
          <w:p w:rsidR="003C0182" w:rsidRDefault="003C0182" w:rsidP="003959D5">
            <w:pPr>
              <w:pStyle w:val="Table12"/>
              <w:spacing w:before="40"/>
            </w:pPr>
          </w:p>
        </w:tc>
        <w:tc>
          <w:tcPr>
            <w:tcW w:w="2448" w:type="dxa"/>
            <w:gridSpan w:val="3"/>
            <w:tcBorders>
              <w:bottom w:val="single" w:sz="4" w:space="0" w:color="auto"/>
            </w:tcBorders>
          </w:tcPr>
          <w:p w:rsidR="003C0182" w:rsidRDefault="003C0182" w:rsidP="003959D5">
            <w:pPr>
              <w:pStyle w:val="Table12"/>
              <w:spacing w:before="40"/>
            </w:pPr>
          </w:p>
        </w:tc>
      </w:tr>
      <w:tr w:rsidR="003C0182" w:rsidTr="00496DCE">
        <w:tc>
          <w:tcPr>
            <w:tcW w:w="6408" w:type="dxa"/>
            <w:gridSpan w:val="10"/>
            <w:tcBorders>
              <w:top w:val="single" w:sz="4" w:space="0" w:color="auto"/>
            </w:tcBorders>
          </w:tcPr>
          <w:p w:rsidR="003C0182" w:rsidRDefault="003C0182" w:rsidP="003959D5">
            <w:pPr>
              <w:pStyle w:val="Table12"/>
              <w:spacing w:before="40"/>
              <w:jc w:val="center"/>
            </w:pPr>
            <w:r>
              <w:t>Radiation Safety Officer</w:t>
            </w:r>
          </w:p>
        </w:tc>
        <w:tc>
          <w:tcPr>
            <w:tcW w:w="720" w:type="dxa"/>
          </w:tcPr>
          <w:p w:rsidR="003C0182" w:rsidRDefault="003C0182" w:rsidP="003959D5">
            <w:pPr>
              <w:pStyle w:val="Table12"/>
              <w:spacing w:before="40"/>
            </w:pPr>
          </w:p>
        </w:tc>
        <w:tc>
          <w:tcPr>
            <w:tcW w:w="2448" w:type="dxa"/>
            <w:gridSpan w:val="3"/>
          </w:tcPr>
          <w:p w:rsidR="003C0182" w:rsidRDefault="003C0182" w:rsidP="003959D5">
            <w:pPr>
              <w:pStyle w:val="Table12"/>
              <w:spacing w:before="40"/>
              <w:jc w:val="center"/>
            </w:pPr>
            <w:r>
              <w:t>Date</w:t>
            </w:r>
          </w:p>
        </w:tc>
      </w:tr>
    </w:tbl>
    <w:p w:rsidR="003C0182" w:rsidRDefault="003C0182" w:rsidP="003C0182">
      <w:pPr>
        <w:rPr>
          <w:b/>
          <w:i/>
          <w:szCs w:val="22"/>
        </w:rPr>
      </w:pPr>
      <w:r>
        <w:rPr>
          <w:b/>
          <w:i/>
          <w:szCs w:val="22"/>
        </w:rPr>
        <w:br w:type="page"/>
      </w:r>
    </w:p>
    <w:p w:rsidR="003C0182" w:rsidRPr="00C62D3F" w:rsidRDefault="003C0182" w:rsidP="003959D5">
      <w:pPr>
        <w:pStyle w:val="AppendixFlysheetTitles"/>
      </w:pPr>
      <w:bookmarkStart w:id="39" w:name="_Toc304801165"/>
      <w:r w:rsidRPr="00FD1F81">
        <w:lastRenderedPageBreak/>
        <w:t xml:space="preserve">Appendix </w:t>
      </w:r>
      <w:r w:rsidR="00C368AE">
        <w:t>D</w:t>
      </w:r>
      <w:r w:rsidRPr="00FD1F81">
        <w:br/>
      </w:r>
      <w:r w:rsidR="003959D5">
        <w:br/>
      </w:r>
      <w:r w:rsidRPr="00C62D3F">
        <w:t xml:space="preserve">RPR 14 ISU-1 </w:t>
      </w:r>
      <w:r w:rsidR="003959D5" w:rsidRPr="00C62D3F">
        <w:t>Request for Shipment of Radioactive Material</w:t>
      </w:r>
      <w:bookmarkEnd w:id="39"/>
    </w:p>
    <w:tbl>
      <w:tblPr>
        <w:tblW w:w="0" w:type="auto"/>
        <w:tblLook w:val="00A0"/>
      </w:tblPr>
      <w:tblGrid>
        <w:gridCol w:w="1098"/>
        <w:gridCol w:w="360"/>
        <w:gridCol w:w="1260"/>
        <w:gridCol w:w="360"/>
        <w:gridCol w:w="540"/>
        <w:gridCol w:w="1170"/>
        <w:gridCol w:w="1170"/>
        <w:gridCol w:w="270"/>
        <w:gridCol w:w="270"/>
        <w:gridCol w:w="270"/>
        <w:gridCol w:w="270"/>
        <w:gridCol w:w="2538"/>
      </w:tblGrid>
      <w:tr w:rsidR="003C0182" w:rsidTr="00496DCE">
        <w:tc>
          <w:tcPr>
            <w:tcW w:w="9576" w:type="dxa"/>
            <w:gridSpan w:val="12"/>
          </w:tcPr>
          <w:p w:rsidR="003C0182" w:rsidRDefault="003C0182" w:rsidP="00496DCE">
            <w:pPr>
              <w:pStyle w:val="Table12"/>
            </w:pPr>
            <w:r w:rsidRPr="004F2ECB">
              <w:rPr>
                <w:szCs w:val="22"/>
              </w:rPr>
              <w:t xml:space="preserve">This form is to be completed for </w:t>
            </w:r>
            <w:r w:rsidRPr="004F2ECB">
              <w:rPr>
                <w:b/>
                <w:szCs w:val="22"/>
              </w:rPr>
              <w:t>transportation of any quantities of radioactive materials.</w:t>
            </w:r>
            <w:r w:rsidRPr="004F2ECB">
              <w:rPr>
                <w:szCs w:val="22"/>
              </w:rPr>
              <w:t xml:space="preserve"> The individual desiring transportation of the material shall complete the form and submit it to the TSO for approval </w:t>
            </w:r>
            <w:r w:rsidRPr="004F2ECB">
              <w:rPr>
                <w:b/>
                <w:szCs w:val="22"/>
              </w:rPr>
              <w:t>before the material is transported.</w:t>
            </w:r>
            <w:r w:rsidRPr="004F2ECB">
              <w:rPr>
                <w:szCs w:val="22"/>
              </w:rPr>
              <w:t xml:space="preserve"> For repetitive intramural transfers of the same material, a generic form may be used repetitively. </w:t>
            </w:r>
            <w:r w:rsidRPr="004F2ECB">
              <w:rPr>
                <w:b/>
                <w:szCs w:val="22"/>
              </w:rPr>
              <w:t>THIS REQUEST IS VALID ONLY FOR MATERIALS POSSESSED BY IDAHO STATE UNIVERSITY</w:t>
            </w:r>
            <w:r w:rsidRPr="004F2ECB">
              <w:rPr>
                <w:szCs w:val="22"/>
              </w:rPr>
              <w:t xml:space="preserve"> [References are to Department of Transportation regulations, Title 49, Code of Federal Regulations.]</w:t>
            </w:r>
          </w:p>
        </w:tc>
      </w:tr>
      <w:tr w:rsidR="003C0182" w:rsidRPr="00C3476A" w:rsidTr="00496DCE">
        <w:tc>
          <w:tcPr>
            <w:tcW w:w="9576" w:type="dxa"/>
            <w:gridSpan w:val="12"/>
          </w:tcPr>
          <w:p w:rsidR="003C0182" w:rsidRPr="004F2ECB" w:rsidRDefault="003C0182" w:rsidP="00496DCE">
            <w:pPr>
              <w:pStyle w:val="Table12"/>
              <w:rPr>
                <w:b/>
              </w:rPr>
            </w:pPr>
            <w:r w:rsidRPr="004F2ECB">
              <w:rPr>
                <w:b/>
              </w:rPr>
              <w:t>For Transportation Between (Consignor/Consignee):</w:t>
            </w:r>
          </w:p>
        </w:tc>
      </w:tr>
      <w:tr w:rsidR="003C0182" w:rsidTr="00496DCE">
        <w:tc>
          <w:tcPr>
            <w:tcW w:w="1458" w:type="dxa"/>
            <w:gridSpan w:val="2"/>
          </w:tcPr>
          <w:p w:rsidR="003C0182" w:rsidRDefault="003C0182" w:rsidP="00496DCE">
            <w:pPr>
              <w:pStyle w:val="Table12"/>
            </w:pPr>
            <w:r>
              <w:t>Name (RU):</w:t>
            </w:r>
          </w:p>
        </w:tc>
        <w:tc>
          <w:tcPr>
            <w:tcW w:w="3330" w:type="dxa"/>
            <w:gridSpan w:val="4"/>
            <w:tcBorders>
              <w:bottom w:val="single" w:sz="4" w:space="0" w:color="auto"/>
            </w:tcBorders>
          </w:tcPr>
          <w:p w:rsidR="003C0182" w:rsidRDefault="003C0182" w:rsidP="00496DCE">
            <w:pPr>
              <w:pStyle w:val="Table12"/>
            </w:pPr>
          </w:p>
        </w:tc>
        <w:tc>
          <w:tcPr>
            <w:tcW w:w="1440" w:type="dxa"/>
            <w:gridSpan w:val="2"/>
          </w:tcPr>
          <w:p w:rsidR="003C0182" w:rsidRDefault="003C0182" w:rsidP="00496DCE">
            <w:pPr>
              <w:pStyle w:val="Table12"/>
              <w:jc w:val="right"/>
            </w:pPr>
            <w:r>
              <w:t>Name (RU):</w:t>
            </w:r>
          </w:p>
        </w:tc>
        <w:tc>
          <w:tcPr>
            <w:tcW w:w="3348" w:type="dxa"/>
            <w:gridSpan w:val="4"/>
            <w:tcBorders>
              <w:bottom w:val="single" w:sz="4" w:space="0" w:color="auto"/>
            </w:tcBorders>
          </w:tcPr>
          <w:p w:rsidR="003C0182" w:rsidRDefault="003C0182" w:rsidP="00496DCE">
            <w:pPr>
              <w:pStyle w:val="Table12"/>
            </w:pPr>
          </w:p>
        </w:tc>
      </w:tr>
      <w:tr w:rsidR="003C0182" w:rsidTr="00496DCE">
        <w:tc>
          <w:tcPr>
            <w:tcW w:w="1458" w:type="dxa"/>
            <w:gridSpan w:val="2"/>
          </w:tcPr>
          <w:p w:rsidR="003C0182" w:rsidRDefault="003C0182" w:rsidP="00496DCE">
            <w:pPr>
              <w:pStyle w:val="Table12"/>
            </w:pPr>
            <w:r>
              <w:t>Address:</w:t>
            </w:r>
          </w:p>
        </w:tc>
        <w:tc>
          <w:tcPr>
            <w:tcW w:w="3330" w:type="dxa"/>
            <w:gridSpan w:val="4"/>
            <w:tcBorders>
              <w:top w:val="single" w:sz="4" w:space="0" w:color="auto"/>
              <w:bottom w:val="single" w:sz="4" w:space="0" w:color="auto"/>
            </w:tcBorders>
          </w:tcPr>
          <w:p w:rsidR="003C0182" w:rsidRDefault="003C0182" w:rsidP="00496DCE">
            <w:pPr>
              <w:pStyle w:val="Table12"/>
            </w:pPr>
          </w:p>
        </w:tc>
        <w:tc>
          <w:tcPr>
            <w:tcW w:w="1440" w:type="dxa"/>
            <w:gridSpan w:val="2"/>
          </w:tcPr>
          <w:p w:rsidR="003C0182" w:rsidRDefault="003C0182" w:rsidP="00496DCE">
            <w:pPr>
              <w:pStyle w:val="Table12"/>
              <w:jc w:val="right"/>
            </w:pPr>
            <w:r>
              <w:t>Address</w:t>
            </w:r>
          </w:p>
        </w:tc>
        <w:tc>
          <w:tcPr>
            <w:tcW w:w="3348" w:type="dxa"/>
            <w:gridSpan w:val="4"/>
            <w:tcBorders>
              <w:top w:val="single" w:sz="4" w:space="0" w:color="auto"/>
              <w:bottom w:val="single" w:sz="4" w:space="0" w:color="auto"/>
            </w:tcBorders>
          </w:tcPr>
          <w:p w:rsidR="003C0182" w:rsidRDefault="003C0182" w:rsidP="00496DCE">
            <w:pPr>
              <w:pStyle w:val="Table12"/>
            </w:pPr>
          </w:p>
        </w:tc>
      </w:tr>
      <w:tr w:rsidR="003C0182" w:rsidTr="00496DCE">
        <w:tc>
          <w:tcPr>
            <w:tcW w:w="1458" w:type="dxa"/>
            <w:gridSpan w:val="2"/>
          </w:tcPr>
          <w:p w:rsidR="003C0182" w:rsidRDefault="003C0182" w:rsidP="00496DCE">
            <w:pPr>
              <w:pStyle w:val="Table12"/>
            </w:pPr>
          </w:p>
        </w:tc>
        <w:tc>
          <w:tcPr>
            <w:tcW w:w="3330" w:type="dxa"/>
            <w:gridSpan w:val="4"/>
            <w:tcBorders>
              <w:top w:val="single" w:sz="4" w:space="0" w:color="auto"/>
              <w:bottom w:val="single" w:sz="4" w:space="0" w:color="auto"/>
            </w:tcBorders>
          </w:tcPr>
          <w:p w:rsidR="003C0182" w:rsidRDefault="003C0182" w:rsidP="00496DCE">
            <w:pPr>
              <w:pStyle w:val="Table12"/>
            </w:pPr>
          </w:p>
        </w:tc>
        <w:tc>
          <w:tcPr>
            <w:tcW w:w="1440" w:type="dxa"/>
            <w:gridSpan w:val="2"/>
          </w:tcPr>
          <w:p w:rsidR="003C0182" w:rsidRDefault="003C0182" w:rsidP="00496DCE">
            <w:pPr>
              <w:pStyle w:val="Table12"/>
              <w:jc w:val="right"/>
            </w:pPr>
          </w:p>
        </w:tc>
        <w:tc>
          <w:tcPr>
            <w:tcW w:w="3348" w:type="dxa"/>
            <w:gridSpan w:val="4"/>
            <w:tcBorders>
              <w:top w:val="single" w:sz="4" w:space="0" w:color="auto"/>
              <w:bottom w:val="single" w:sz="4" w:space="0" w:color="auto"/>
            </w:tcBorders>
          </w:tcPr>
          <w:p w:rsidR="003C0182" w:rsidRDefault="003C0182" w:rsidP="00496DCE">
            <w:pPr>
              <w:pStyle w:val="Table12"/>
            </w:pPr>
          </w:p>
        </w:tc>
      </w:tr>
      <w:tr w:rsidR="003C0182" w:rsidTr="00496DCE">
        <w:tc>
          <w:tcPr>
            <w:tcW w:w="1458" w:type="dxa"/>
            <w:gridSpan w:val="2"/>
          </w:tcPr>
          <w:p w:rsidR="003C0182" w:rsidRDefault="003C0182" w:rsidP="00496DCE">
            <w:pPr>
              <w:pStyle w:val="Table12"/>
            </w:pPr>
          </w:p>
        </w:tc>
        <w:tc>
          <w:tcPr>
            <w:tcW w:w="3330" w:type="dxa"/>
            <w:gridSpan w:val="4"/>
            <w:tcBorders>
              <w:top w:val="single" w:sz="4" w:space="0" w:color="auto"/>
              <w:bottom w:val="single" w:sz="4" w:space="0" w:color="auto"/>
            </w:tcBorders>
          </w:tcPr>
          <w:p w:rsidR="003C0182" w:rsidRDefault="003C0182" w:rsidP="00496DCE">
            <w:pPr>
              <w:pStyle w:val="Table12"/>
            </w:pPr>
          </w:p>
        </w:tc>
        <w:tc>
          <w:tcPr>
            <w:tcW w:w="1440" w:type="dxa"/>
            <w:gridSpan w:val="2"/>
          </w:tcPr>
          <w:p w:rsidR="003C0182" w:rsidRDefault="003C0182" w:rsidP="00496DCE">
            <w:pPr>
              <w:pStyle w:val="Table12"/>
              <w:jc w:val="right"/>
            </w:pPr>
          </w:p>
        </w:tc>
        <w:tc>
          <w:tcPr>
            <w:tcW w:w="3348" w:type="dxa"/>
            <w:gridSpan w:val="4"/>
            <w:tcBorders>
              <w:top w:val="single" w:sz="4" w:space="0" w:color="auto"/>
              <w:bottom w:val="single" w:sz="4" w:space="0" w:color="auto"/>
            </w:tcBorders>
          </w:tcPr>
          <w:p w:rsidR="003C0182" w:rsidRDefault="003C0182" w:rsidP="00496DCE">
            <w:pPr>
              <w:pStyle w:val="Table12"/>
            </w:pPr>
          </w:p>
        </w:tc>
      </w:tr>
      <w:tr w:rsidR="003C0182" w:rsidTr="00496DCE">
        <w:tc>
          <w:tcPr>
            <w:tcW w:w="1458" w:type="dxa"/>
            <w:gridSpan w:val="2"/>
          </w:tcPr>
          <w:p w:rsidR="003C0182" w:rsidRDefault="003C0182" w:rsidP="00496DCE">
            <w:pPr>
              <w:pStyle w:val="Table12"/>
            </w:pPr>
            <w:r>
              <w:t>Phone:</w:t>
            </w:r>
          </w:p>
        </w:tc>
        <w:tc>
          <w:tcPr>
            <w:tcW w:w="3330" w:type="dxa"/>
            <w:gridSpan w:val="4"/>
            <w:tcBorders>
              <w:top w:val="single" w:sz="4" w:space="0" w:color="auto"/>
              <w:bottom w:val="single" w:sz="4" w:space="0" w:color="auto"/>
            </w:tcBorders>
          </w:tcPr>
          <w:p w:rsidR="003C0182" w:rsidRDefault="003C0182" w:rsidP="00496DCE">
            <w:pPr>
              <w:pStyle w:val="Table12"/>
            </w:pPr>
          </w:p>
        </w:tc>
        <w:tc>
          <w:tcPr>
            <w:tcW w:w="1440" w:type="dxa"/>
            <w:gridSpan w:val="2"/>
          </w:tcPr>
          <w:p w:rsidR="003C0182" w:rsidRDefault="003C0182" w:rsidP="00496DCE">
            <w:pPr>
              <w:pStyle w:val="Table12"/>
              <w:jc w:val="right"/>
            </w:pPr>
            <w:r>
              <w:t>Phone</w:t>
            </w:r>
          </w:p>
        </w:tc>
        <w:tc>
          <w:tcPr>
            <w:tcW w:w="3348" w:type="dxa"/>
            <w:gridSpan w:val="4"/>
            <w:tcBorders>
              <w:top w:val="single" w:sz="4" w:space="0" w:color="auto"/>
              <w:bottom w:val="single" w:sz="4" w:space="0" w:color="auto"/>
            </w:tcBorders>
          </w:tcPr>
          <w:p w:rsidR="003C0182" w:rsidRDefault="003C0182" w:rsidP="00496DCE">
            <w:pPr>
              <w:pStyle w:val="Table12"/>
            </w:pPr>
          </w:p>
        </w:tc>
      </w:tr>
      <w:tr w:rsidR="003C0182" w:rsidTr="00496DCE">
        <w:tc>
          <w:tcPr>
            <w:tcW w:w="9576" w:type="dxa"/>
            <w:gridSpan w:val="12"/>
          </w:tcPr>
          <w:p w:rsidR="003C0182" w:rsidRPr="004F2ECB" w:rsidRDefault="003C0182" w:rsidP="00496DCE">
            <w:pPr>
              <w:pStyle w:val="Table12"/>
              <w:rPr>
                <w:b/>
              </w:rPr>
            </w:pPr>
            <w:r w:rsidRPr="004F2ECB">
              <w:rPr>
                <w:b/>
              </w:rPr>
              <w:t>Package Contents and Hazardous Material Classification:</w:t>
            </w:r>
          </w:p>
        </w:tc>
      </w:tr>
      <w:tr w:rsidR="003C0182" w:rsidTr="00496DCE">
        <w:tc>
          <w:tcPr>
            <w:tcW w:w="9576" w:type="dxa"/>
            <w:gridSpan w:val="12"/>
          </w:tcPr>
          <w:p w:rsidR="003C0182" w:rsidRDefault="003C0182" w:rsidP="00496DCE">
            <w:pPr>
              <w:pStyle w:val="Table12"/>
            </w:pPr>
            <w:r>
              <w:t>Description of Material (Solid/Liquid, Serial Number, Type of Packaging, etc.):</w:t>
            </w:r>
          </w:p>
        </w:tc>
      </w:tr>
      <w:tr w:rsidR="003C0182" w:rsidTr="00496DCE">
        <w:tc>
          <w:tcPr>
            <w:tcW w:w="9576" w:type="dxa"/>
            <w:gridSpan w:val="12"/>
            <w:tcBorders>
              <w:bottom w:val="single" w:sz="4" w:space="0" w:color="auto"/>
            </w:tcBorders>
          </w:tcPr>
          <w:p w:rsidR="003C0182" w:rsidRDefault="003C0182" w:rsidP="00496DCE">
            <w:pPr>
              <w:pStyle w:val="Table12"/>
            </w:pPr>
          </w:p>
        </w:tc>
      </w:tr>
      <w:tr w:rsidR="003C0182" w:rsidTr="00496DCE">
        <w:tc>
          <w:tcPr>
            <w:tcW w:w="9576" w:type="dxa"/>
            <w:gridSpan w:val="12"/>
            <w:tcBorders>
              <w:top w:val="single" w:sz="4" w:space="0" w:color="auto"/>
              <w:bottom w:val="single" w:sz="4" w:space="0" w:color="auto"/>
            </w:tcBorders>
          </w:tcPr>
          <w:p w:rsidR="003C0182" w:rsidRDefault="003C0182" w:rsidP="00496DCE">
            <w:pPr>
              <w:pStyle w:val="Table12"/>
            </w:pPr>
          </w:p>
        </w:tc>
      </w:tr>
      <w:tr w:rsidR="003C0182" w:rsidTr="00496DCE">
        <w:tc>
          <w:tcPr>
            <w:tcW w:w="2718" w:type="dxa"/>
            <w:gridSpan w:val="3"/>
            <w:tcBorders>
              <w:top w:val="single" w:sz="4" w:space="0" w:color="auto"/>
            </w:tcBorders>
            <w:vAlign w:val="bottom"/>
          </w:tcPr>
          <w:p w:rsidR="003C0182" w:rsidRDefault="003C0182" w:rsidP="00496DCE">
            <w:pPr>
              <w:pStyle w:val="Table12"/>
              <w:jc w:val="center"/>
            </w:pPr>
            <w:r>
              <w:t>Nuclide</w:t>
            </w:r>
          </w:p>
        </w:tc>
        <w:tc>
          <w:tcPr>
            <w:tcW w:w="360" w:type="dxa"/>
            <w:tcBorders>
              <w:top w:val="single" w:sz="4" w:space="0" w:color="auto"/>
            </w:tcBorders>
            <w:vAlign w:val="bottom"/>
          </w:tcPr>
          <w:p w:rsidR="003C0182" w:rsidRDefault="003C0182" w:rsidP="00496DCE">
            <w:pPr>
              <w:pStyle w:val="Table12"/>
              <w:jc w:val="center"/>
            </w:pPr>
          </w:p>
        </w:tc>
        <w:tc>
          <w:tcPr>
            <w:tcW w:w="3150" w:type="dxa"/>
            <w:gridSpan w:val="4"/>
            <w:tcBorders>
              <w:top w:val="single" w:sz="4" w:space="0" w:color="auto"/>
            </w:tcBorders>
            <w:vAlign w:val="bottom"/>
          </w:tcPr>
          <w:p w:rsidR="003C0182" w:rsidRDefault="003C0182" w:rsidP="00496DCE">
            <w:pPr>
              <w:pStyle w:val="Table12"/>
              <w:jc w:val="center"/>
            </w:pPr>
            <w:r>
              <w:t>Item</w:t>
            </w:r>
            <w:r>
              <w:br/>
              <w:t>Activity</w:t>
            </w:r>
            <w:r>
              <w:br/>
              <w:t>(</w:t>
            </w:r>
            <w:proofErr w:type="spellStart"/>
            <w:r>
              <w:t>Bq</w:t>
            </w:r>
            <w:proofErr w:type="spellEnd"/>
            <w:r>
              <w:t>/</w:t>
            </w:r>
            <w:proofErr w:type="spellStart"/>
            <w:r>
              <w:t>Ci</w:t>
            </w:r>
            <w:proofErr w:type="spellEnd"/>
            <w:r>
              <w:t>)</w:t>
            </w:r>
          </w:p>
        </w:tc>
        <w:tc>
          <w:tcPr>
            <w:tcW w:w="270" w:type="dxa"/>
            <w:tcBorders>
              <w:top w:val="single" w:sz="4" w:space="0" w:color="auto"/>
            </w:tcBorders>
            <w:vAlign w:val="bottom"/>
          </w:tcPr>
          <w:p w:rsidR="003C0182" w:rsidRDefault="003C0182" w:rsidP="00496DCE">
            <w:pPr>
              <w:pStyle w:val="Table12"/>
              <w:jc w:val="center"/>
            </w:pPr>
          </w:p>
        </w:tc>
        <w:tc>
          <w:tcPr>
            <w:tcW w:w="3078" w:type="dxa"/>
            <w:gridSpan w:val="3"/>
            <w:tcBorders>
              <w:top w:val="single" w:sz="4" w:space="0" w:color="auto"/>
            </w:tcBorders>
            <w:vAlign w:val="bottom"/>
          </w:tcPr>
          <w:p w:rsidR="003C0182" w:rsidRDefault="003C0182" w:rsidP="00496DCE">
            <w:pPr>
              <w:pStyle w:val="Table12"/>
              <w:jc w:val="center"/>
            </w:pPr>
            <w:r>
              <w:t>Package</w:t>
            </w:r>
            <w:r>
              <w:br/>
              <w:t>Activity</w:t>
            </w:r>
            <w:r>
              <w:br/>
              <w:t>(</w:t>
            </w:r>
            <w:proofErr w:type="spellStart"/>
            <w:r>
              <w:t>Bq</w:t>
            </w:r>
            <w:proofErr w:type="spellEnd"/>
            <w:r>
              <w:t>/</w:t>
            </w:r>
            <w:proofErr w:type="spellStart"/>
            <w:r>
              <w:t>Ci</w:t>
            </w:r>
            <w:proofErr w:type="spellEnd"/>
            <w:r>
              <w:t>)</w:t>
            </w:r>
          </w:p>
        </w:tc>
      </w:tr>
      <w:tr w:rsidR="003C0182" w:rsidTr="00496DCE">
        <w:tc>
          <w:tcPr>
            <w:tcW w:w="2718" w:type="dxa"/>
            <w:gridSpan w:val="3"/>
            <w:tcBorders>
              <w:bottom w:val="single" w:sz="4" w:space="0" w:color="auto"/>
            </w:tcBorders>
          </w:tcPr>
          <w:p w:rsidR="003C0182" w:rsidRDefault="003C0182" w:rsidP="00496DCE">
            <w:pPr>
              <w:pStyle w:val="Table12"/>
            </w:pPr>
          </w:p>
        </w:tc>
        <w:tc>
          <w:tcPr>
            <w:tcW w:w="360" w:type="dxa"/>
          </w:tcPr>
          <w:p w:rsidR="003C0182" w:rsidRDefault="003C0182" w:rsidP="00496DCE">
            <w:pPr>
              <w:pStyle w:val="Table12"/>
            </w:pPr>
          </w:p>
        </w:tc>
        <w:tc>
          <w:tcPr>
            <w:tcW w:w="3150" w:type="dxa"/>
            <w:gridSpan w:val="4"/>
            <w:tcBorders>
              <w:bottom w:val="single" w:sz="4" w:space="0" w:color="auto"/>
            </w:tcBorders>
          </w:tcPr>
          <w:p w:rsidR="003C0182" w:rsidRDefault="003C0182" w:rsidP="00496DCE">
            <w:pPr>
              <w:pStyle w:val="Table12"/>
            </w:pPr>
          </w:p>
        </w:tc>
        <w:tc>
          <w:tcPr>
            <w:tcW w:w="270" w:type="dxa"/>
          </w:tcPr>
          <w:p w:rsidR="003C0182" w:rsidRDefault="003C0182" w:rsidP="00496DCE">
            <w:pPr>
              <w:pStyle w:val="Table12"/>
            </w:pPr>
          </w:p>
        </w:tc>
        <w:tc>
          <w:tcPr>
            <w:tcW w:w="3078" w:type="dxa"/>
            <w:gridSpan w:val="3"/>
            <w:tcBorders>
              <w:bottom w:val="single" w:sz="4" w:space="0" w:color="auto"/>
            </w:tcBorders>
          </w:tcPr>
          <w:p w:rsidR="003C0182" w:rsidRDefault="003C0182" w:rsidP="00496DCE">
            <w:pPr>
              <w:pStyle w:val="Table12"/>
            </w:pPr>
          </w:p>
        </w:tc>
      </w:tr>
      <w:tr w:rsidR="003C0182" w:rsidTr="00496DCE">
        <w:tc>
          <w:tcPr>
            <w:tcW w:w="2718" w:type="dxa"/>
            <w:gridSpan w:val="3"/>
            <w:tcBorders>
              <w:top w:val="single" w:sz="4" w:space="0" w:color="auto"/>
              <w:bottom w:val="single" w:sz="4" w:space="0" w:color="auto"/>
            </w:tcBorders>
          </w:tcPr>
          <w:p w:rsidR="003C0182" w:rsidRDefault="003C0182" w:rsidP="00496DCE">
            <w:pPr>
              <w:pStyle w:val="Table12"/>
            </w:pPr>
          </w:p>
        </w:tc>
        <w:tc>
          <w:tcPr>
            <w:tcW w:w="360" w:type="dxa"/>
          </w:tcPr>
          <w:p w:rsidR="003C0182" w:rsidRDefault="003C0182" w:rsidP="00496DCE">
            <w:pPr>
              <w:pStyle w:val="Table12"/>
            </w:pPr>
          </w:p>
        </w:tc>
        <w:tc>
          <w:tcPr>
            <w:tcW w:w="3150" w:type="dxa"/>
            <w:gridSpan w:val="4"/>
            <w:tcBorders>
              <w:top w:val="single" w:sz="4" w:space="0" w:color="auto"/>
              <w:bottom w:val="single" w:sz="4" w:space="0" w:color="auto"/>
            </w:tcBorders>
          </w:tcPr>
          <w:p w:rsidR="003C0182" w:rsidRDefault="003C0182" w:rsidP="00496DCE">
            <w:pPr>
              <w:pStyle w:val="Table12"/>
            </w:pPr>
          </w:p>
        </w:tc>
        <w:tc>
          <w:tcPr>
            <w:tcW w:w="270" w:type="dxa"/>
          </w:tcPr>
          <w:p w:rsidR="003C0182" w:rsidRDefault="003C0182" w:rsidP="00496DCE">
            <w:pPr>
              <w:pStyle w:val="Table12"/>
            </w:pPr>
          </w:p>
        </w:tc>
        <w:tc>
          <w:tcPr>
            <w:tcW w:w="3078" w:type="dxa"/>
            <w:gridSpan w:val="3"/>
            <w:tcBorders>
              <w:top w:val="single" w:sz="4" w:space="0" w:color="auto"/>
              <w:bottom w:val="single" w:sz="4" w:space="0" w:color="auto"/>
            </w:tcBorders>
          </w:tcPr>
          <w:p w:rsidR="003C0182" w:rsidRDefault="003C0182" w:rsidP="00496DCE">
            <w:pPr>
              <w:pStyle w:val="Table12"/>
            </w:pPr>
          </w:p>
        </w:tc>
      </w:tr>
      <w:tr w:rsidR="003C0182" w:rsidTr="00496DCE">
        <w:tc>
          <w:tcPr>
            <w:tcW w:w="2718" w:type="dxa"/>
            <w:gridSpan w:val="3"/>
            <w:tcBorders>
              <w:top w:val="single" w:sz="4" w:space="0" w:color="auto"/>
              <w:bottom w:val="single" w:sz="4" w:space="0" w:color="auto"/>
            </w:tcBorders>
          </w:tcPr>
          <w:p w:rsidR="003C0182" w:rsidRDefault="003C0182" w:rsidP="00496DCE">
            <w:pPr>
              <w:pStyle w:val="Table12"/>
            </w:pPr>
          </w:p>
        </w:tc>
        <w:tc>
          <w:tcPr>
            <w:tcW w:w="360" w:type="dxa"/>
          </w:tcPr>
          <w:p w:rsidR="003C0182" w:rsidRDefault="003C0182" w:rsidP="00496DCE">
            <w:pPr>
              <w:pStyle w:val="Table12"/>
            </w:pPr>
          </w:p>
        </w:tc>
        <w:tc>
          <w:tcPr>
            <w:tcW w:w="3150" w:type="dxa"/>
            <w:gridSpan w:val="4"/>
            <w:tcBorders>
              <w:top w:val="single" w:sz="4" w:space="0" w:color="auto"/>
              <w:bottom w:val="single" w:sz="4" w:space="0" w:color="auto"/>
            </w:tcBorders>
          </w:tcPr>
          <w:p w:rsidR="003C0182" w:rsidRDefault="003C0182" w:rsidP="00496DCE">
            <w:pPr>
              <w:pStyle w:val="Table12"/>
            </w:pPr>
          </w:p>
        </w:tc>
        <w:tc>
          <w:tcPr>
            <w:tcW w:w="270" w:type="dxa"/>
          </w:tcPr>
          <w:p w:rsidR="003C0182" w:rsidRDefault="003C0182" w:rsidP="00496DCE">
            <w:pPr>
              <w:pStyle w:val="Table12"/>
            </w:pPr>
          </w:p>
        </w:tc>
        <w:tc>
          <w:tcPr>
            <w:tcW w:w="3078" w:type="dxa"/>
            <w:gridSpan w:val="3"/>
            <w:tcBorders>
              <w:top w:val="single" w:sz="4" w:space="0" w:color="auto"/>
              <w:bottom w:val="single" w:sz="4" w:space="0" w:color="auto"/>
            </w:tcBorders>
          </w:tcPr>
          <w:p w:rsidR="003C0182" w:rsidRDefault="003C0182" w:rsidP="00496DCE">
            <w:pPr>
              <w:pStyle w:val="Table12"/>
            </w:pPr>
          </w:p>
        </w:tc>
      </w:tr>
      <w:tr w:rsidR="003C0182" w:rsidTr="00496DCE">
        <w:tc>
          <w:tcPr>
            <w:tcW w:w="2718" w:type="dxa"/>
            <w:gridSpan w:val="3"/>
            <w:tcBorders>
              <w:top w:val="single" w:sz="4" w:space="0" w:color="auto"/>
            </w:tcBorders>
          </w:tcPr>
          <w:p w:rsidR="003C0182" w:rsidRDefault="003C0182" w:rsidP="00496DCE">
            <w:pPr>
              <w:pStyle w:val="Table12"/>
            </w:pPr>
          </w:p>
        </w:tc>
        <w:tc>
          <w:tcPr>
            <w:tcW w:w="360" w:type="dxa"/>
          </w:tcPr>
          <w:p w:rsidR="003C0182" w:rsidRDefault="003C0182" w:rsidP="00496DCE">
            <w:pPr>
              <w:pStyle w:val="Table12"/>
            </w:pPr>
          </w:p>
        </w:tc>
        <w:tc>
          <w:tcPr>
            <w:tcW w:w="3150" w:type="dxa"/>
            <w:gridSpan w:val="4"/>
            <w:tcBorders>
              <w:top w:val="single" w:sz="4" w:space="0" w:color="auto"/>
            </w:tcBorders>
          </w:tcPr>
          <w:p w:rsidR="003C0182" w:rsidRDefault="003C0182" w:rsidP="00496DCE">
            <w:pPr>
              <w:pStyle w:val="Table12"/>
            </w:pPr>
          </w:p>
        </w:tc>
        <w:tc>
          <w:tcPr>
            <w:tcW w:w="270" w:type="dxa"/>
          </w:tcPr>
          <w:p w:rsidR="003C0182" w:rsidRDefault="003C0182" w:rsidP="00496DCE">
            <w:pPr>
              <w:pStyle w:val="Table12"/>
            </w:pPr>
          </w:p>
        </w:tc>
        <w:tc>
          <w:tcPr>
            <w:tcW w:w="3078" w:type="dxa"/>
            <w:gridSpan w:val="3"/>
            <w:tcBorders>
              <w:top w:val="single" w:sz="4" w:space="0" w:color="auto"/>
            </w:tcBorders>
          </w:tcPr>
          <w:p w:rsidR="003C0182" w:rsidRDefault="003C0182" w:rsidP="00496DCE">
            <w:pPr>
              <w:pStyle w:val="Table12"/>
            </w:pPr>
          </w:p>
        </w:tc>
      </w:tr>
      <w:tr w:rsidR="003C0182" w:rsidTr="00496DCE">
        <w:tc>
          <w:tcPr>
            <w:tcW w:w="2718" w:type="dxa"/>
            <w:gridSpan w:val="3"/>
          </w:tcPr>
          <w:p w:rsidR="003C0182" w:rsidRPr="004F2ECB" w:rsidRDefault="003C0182" w:rsidP="00496DCE">
            <w:pPr>
              <w:pStyle w:val="Table12"/>
              <w:rPr>
                <w:b/>
              </w:rPr>
            </w:pPr>
            <w:r w:rsidRPr="004F2ECB">
              <w:rPr>
                <w:b/>
              </w:rPr>
              <w:t>Type of Request:</w:t>
            </w:r>
          </w:p>
        </w:tc>
        <w:tc>
          <w:tcPr>
            <w:tcW w:w="360" w:type="dxa"/>
          </w:tcPr>
          <w:p w:rsidR="003C0182" w:rsidRDefault="003C0182" w:rsidP="00496DCE">
            <w:pPr>
              <w:pStyle w:val="Table12"/>
            </w:pPr>
          </w:p>
        </w:tc>
        <w:tc>
          <w:tcPr>
            <w:tcW w:w="3150" w:type="dxa"/>
            <w:gridSpan w:val="4"/>
          </w:tcPr>
          <w:p w:rsidR="003C0182" w:rsidRDefault="003C0182" w:rsidP="00496DCE">
            <w:pPr>
              <w:pStyle w:val="Table12"/>
            </w:pPr>
          </w:p>
        </w:tc>
        <w:tc>
          <w:tcPr>
            <w:tcW w:w="270" w:type="dxa"/>
          </w:tcPr>
          <w:p w:rsidR="003C0182" w:rsidRDefault="003C0182" w:rsidP="00496DCE">
            <w:pPr>
              <w:pStyle w:val="Table12"/>
            </w:pPr>
          </w:p>
        </w:tc>
        <w:tc>
          <w:tcPr>
            <w:tcW w:w="3078" w:type="dxa"/>
            <w:gridSpan w:val="3"/>
          </w:tcPr>
          <w:p w:rsidR="003C0182" w:rsidRDefault="003C0182" w:rsidP="00496DCE">
            <w:pPr>
              <w:pStyle w:val="Table12"/>
            </w:pPr>
          </w:p>
        </w:tc>
      </w:tr>
      <w:tr w:rsidR="003C0182" w:rsidTr="00496DCE">
        <w:tc>
          <w:tcPr>
            <w:tcW w:w="1098" w:type="dxa"/>
            <w:tcBorders>
              <w:bottom w:val="single" w:sz="4" w:space="0" w:color="auto"/>
            </w:tcBorders>
          </w:tcPr>
          <w:p w:rsidR="003C0182" w:rsidRDefault="003C0182" w:rsidP="00496DCE">
            <w:pPr>
              <w:pStyle w:val="Table12"/>
            </w:pPr>
          </w:p>
        </w:tc>
        <w:tc>
          <w:tcPr>
            <w:tcW w:w="4860" w:type="dxa"/>
            <w:gridSpan w:val="6"/>
          </w:tcPr>
          <w:p w:rsidR="003C0182" w:rsidRDefault="003C0182" w:rsidP="00496DCE">
            <w:pPr>
              <w:pStyle w:val="Table12"/>
            </w:pPr>
            <w:r>
              <w:t>One Time, One Way</w:t>
            </w:r>
          </w:p>
        </w:tc>
        <w:tc>
          <w:tcPr>
            <w:tcW w:w="270" w:type="dxa"/>
          </w:tcPr>
          <w:p w:rsidR="003C0182" w:rsidRDefault="003C0182" w:rsidP="00496DCE">
            <w:pPr>
              <w:pStyle w:val="Table12"/>
            </w:pPr>
          </w:p>
        </w:tc>
        <w:tc>
          <w:tcPr>
            <w:tcW w:w="270" w:type="dxa"/>
          </w:tcPr>
          <w:p w:rsidR="003C0182" w:rsidRDefault="003C0182" w:rsidP="00496DCE">
            <w:pPr>
              <w:pStyle w:val="Table12"/>
            </w:pPr>
          </w:p>
        </w:tc>
        <w:tc>
          <w:tcPr>
            <w:tcW w:w="3078" w:type="dxa"/>
            <w:gridSpan w:val="3"/>
          </w:tcPr>
          <w:p w:rsidR="003C0182" w:rsidRDefault="003C0182" w:rsidP="00496DCE">
            <w:pPr>
              <w:pStyle w:val="Table12"/>
            </w:pPr>
          </w:p>
        </w:tc>
      </w:tr>
      <w:tr w:rsidR="003C0182" w:rsidTr="00496DCE">
        <w:tc>
          <w:tcPr>
            <w:tcW w:w="1098" w:type="dxa"/>
            <w:tcBorders>
              <w:top w:val="single" w:sz="4" w:space="0" w:color="auto"/>
              <w:bottom w:val="single" w:sz="4" w:space="0" w:color="auto"/>
            </w:tcBorders>
          </w:tcPr>
          <w:p w:rsidR="003C0182" w:rsidRDefault="003C0182" w:rsidP="00496DCE">
            <w:pPr>
              <w:pStyle w:val="Table12"/>
            </w:pPr>
          </w:p>
        </w:tc>
        <w:tc>
          <w:tcPr>
            <w:tcW w:w="4860" w:type="dxa"/>
            <w:gridSpan w:val="6"/>
          </w:tcPr>
          <w:p w:rsidR="003C0182" w:rsidRDefault="003C0182" w:rsidP="00496DCE">
            <w:pPr>
              <w:pStyle w:val="Table12"/>
            </w:pPr>
            <w:r>
              <w:t>One Time, Round Trip (Same Day)</w:t>
            </w:r>
          </w:p>
        </w:tc>
        <w:tc>
          <w:tcPr>
            <w:tcW w:w="270" w:type="dxa"/>
          </w:tcPr>
          <w:p w:rsidR="003C0182" w:rsidRDefault="003C0182" w:rsidP="00496DCE">
            <w:pPr>
              <w:pStyle w:val="Table12"/>
            </w:pPr>
          </w:p>
        </w:tc>
        <w:tc>
          <w:tcPr>
            <w:tcW w:w="270" w:type="dxa"/>
          </w:tcPr>
          <w:p w:rsidR="003C0182" w:rsidRDefault="003C0182" w:rsidP="00496DCE">
            <w:pPr>
              <w:pStyle w:val="Table12"/>
            </w:pPr>
          </w:p>
        </w:tc>
        <w:tc>
          <w:tcPr>
            <w:tcW w:w="3078" w:type="dxa"/>
            <w:gridSpan w:val="3"/>
          </w:tcPr>
          <w:p w:rsidR="003C0182" w:rsidRDefault="003C0182" w:rsidP="00496DCE">
            <w:pPr>
              <w:pStyle w:val="Table12"/>
            </w:pPr>
          </w:p>
        </w:tc>
      </w:tr>
      <w:tr w:rsidR="003C0182" w:rsidTr="00496DCE">
        <w:tc>
          <w:tcPr>
            <w:tcW w:w="1098" w:type="dxa"/>
            <w:tcBorders>
              <w:top w:val="single" w:sz="4" w:space="0" w:color="auto"/>
              <w:bottom w:val="single" w:sz="4" w:space="0" w:color="auto"/>
            </w:tcBorders>
          </w:tcPr>
          <w:p w:rsidR="003C0182" w:rsidRDefault="003C0182" w:rsidP="00496DCE">
            <w:pPr>
              <w:pStyle w:val="Table12"/>
            </w:pPr>
          </w:p>
        </w:tc>
        <w:tc>
          <w:tcPr>
            <w:tcW w:w="2520" w:type="dxa"/>
            <w:gridSpan w:val="4"/>
          </w:tcPr>
          <w:p w:rsidR="003C0182" w:rsidRDefault="003C0182" w:rsidP="00496DCE">
            <w:pPr>
              <w:pStyle w:val="Table12"/>
            </w:pPr>
            <w:r>
              <w:t>Routine Shipment from</w:t>
            </w:r>
          </w:p>
        </w:tc>
        <w:tc>
          <w:tcPr>
            <w:tcW w:w="2340" w:type="dxa"/>
            <w:gridSpan w:val="2"/>
            <w:tcBorders>
              <w:bottom w:val="single" w:sz="4" w:space="0" w:color="auto"/>
            </w:tcBorders>
          </w:tcPr>
          <w:p w:rsidR="003C0182" w:rsidRDefault="003C0182" w:rsidP="00496DCE">
            <w:pPr>
              <w:pStyle w:val="Table12"/>
            </w:pPr>
          </w:p>
        </w:tc>
        <w:tc>
          <w:tcPr>
            <w:tcW w:w="1080" w:type="dxa"/>
            <w:gridSpan w:val="4"/>
          </w:tcPr>
          <w:p w:rsidR="003C0182" w:rsidRDefault="003C0182" w:rsidP="00496DCE">
            <w:pPr>
              <w:pStyle w:val="Table12"/>
            </w:pPr>
            <w:r>
              <w:t xml:space="preserve">(date) to </w:t>
            </w:r>
          </w:p>
        </w:tc>
        <w:tc>
          <w:tcPr>
            <w:tcW w:w="2538" w:type="dxa"/>
            <w:tcBorders>
              <w:bottom w:val="single" w:sz="4" w:space="0" w:color="auto"/>
            </w:tcBorders>
          </w:tcPr>
          <w:p w:rsidR="003C0182" w:rsidRDefault="003C0182" w:rsidP="00496DCE">
            <w:pPr>
              <w:pStyle w:val="Table12"/>
            </w:pPr>
          </w:p>
        </w:tc>
      </w:tr>
      <w:tr w:rsidR="003C0182" w:rsidTr="00496DCE">
        <w:tc>
          <w:tcPr>
            <w:tcW w:w="6768" w:type="dxa"/>
            <w:gridSpan w:val="10"/>
            <w:tcBorders>
              <w:top w:val="single" w:sz="4" w:space="0" w:color="auto"/>
              <w:bottom w:val="single" w:sz="4" w:space="0" w:color="auto"/>
            </w:tcBorders>
          </w:tcPr>
          <w:p w:rsidR="003C0182" w:rsidRDefault="003C0182" w:rsidP="00496DCE">
            <w:pPr>
              <w:pStyle w:val="Table12"/>
            </w:pPr>
          </w:p>
        </w:tc>
        <w:tc>
          <w:tcPr>
            <w:tcW w:w="270" w:type="dxa"/>
          </w:tcPr>
          <w:p w:rsidR="003C0182" w:rsidRDefault="003C0182" w:rsidP="00496DCE">
            <w:pPr>
              <w:pStyle w:val="Table12"/>
            </w:pPr>
          </w:p>
        </w:tc>
        <w:tc>
          <w:tcPr>
            <w:tcW w:w="2538" w:type="dxa"/>
            <w:tcBorders>
              <w:bottom w:val="single" w:sz="4" w:space="0" w:color="auto"/>
            </w:tcBorders>
          </w:tcPr>
          <w:p w:rsidR="003C0182" w:rsidRDefault="003C0182" w:rsidP="00496DCE">
            <w:pPr>
              <w:pStyle w:val="Table12"/>
            </w:pPr>
          </w:p>
        </w:tc>
      </w:tr>
      <w:tr w:rsidR="003C0182" w:rsidTr="00496DCE">
        <w:tc>
          <w:tcPr>
            <w:tcW w:w="6768" w:type="dxa"/>
            <w:gridSpan w:val="10"/>
            <w:tcBorders>
              <w:top w:val="single" w:sz="4" w:space="0" w:color="auto"/>
            </w:tcBorders>
          </w:tcPr>
          <w:p w:rsidR="003C0182" w:rsidRDefault="003C0182" w:rsidP="00496DCE">
            <w:pPr>
              <w:pStyle w:val="Table12"/>
              <w:jc w:val="center"/>
            </w:pPr>
            <w:r>
              <w:t>Signature</w:t>
            </w:r>
          </w:p>
        </w:tc>
        <w:tc>
          <w:tcPr>
            <w:tcW w:w="270" w:type="dxa"/>
          </w:tcPr>
          <w:p w:rsidR="003C0182" w:rsidRDefault="003C0182" w:rsidP="00496DCE">
            <w:pPr>
              <w:pStyle w:val="Table12"/>
            </w:pPr>
          </w:p>
        </w:tc>
        <w:tc>
          <w:tcPr>
            <w:tcW w:w="2538" w:type="dxa"/>
          </w:tcPr>
          <w:p w:rsidR="003C0182" w:rsidRDefault="003C0182" w:rsidP="00496DCE">
            <w:pPr>
              <w:pStyle w:val="Table12"/>
              <w:jc w:val="center"/>
            </w:pPr>
            <w:r>
              <w:t>Date</w:t>
            </w:r>
          </w:p>
        </w:tc>
      </w:tr>
    </w:tbl>
    <w:p w:rsidR="003C0182" w:rsidRDefault="003C0182" w:rsidP="003C0182">
      <w:pPr>
        <w:rPr>
          <w:szCs w:val="22"/>
        </w:rPr>
      </w:pPr>
    </w:p>
    <w:sectPr w:rsidR="003C0182" w:rsidSect="00B34CAF">
      <w:headerReference w:type="default" r:id="rId21"/>
      <w:footerReference w:type="default" r:id="rId22"/>
      <w:footnotePr>
        <w:numFmt w:val="lowerLetter"/>
      </w:footnotePr>
      <w:pgSz w:w="12240" w:h="15840" w:code="1"/>
      <w:pgMar w:top="1440" w:right="1440" w:bottom="1440" w:left="1440" w:header="720" w:footer="21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1C2" w:rsidRDefault="00F701C2">
      <w:r>
        <w:separator/>
      </w:r>
    </w:p>
  </w:endnote>
  <w:endnote w:type="continuationSeparator" w:id="0">
    <w:p w:rsidR="00F701C2" w:rsidRDefault="00F701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CAF" w:rsidRDefault="00B34CAF" w:rsidP="00F50F2D">
    <w:pPr>
      <w:pStyle w:val="Footer"/>
      <w:spacing w:before="60"/>
      <w:ind w:left="-450"/>
    </w:pPr>
    <w:r w:rsidRPr="001432BC">
      <w:rPr>
        <w:noProof/>
      </w:rPr>
      <w:drawing>
        <wp:inline distT="0" distB="0" distL="0" distR="0">
          <wp:extent cx="5943600" cy="1055370"/>
          <wp:effectExtent l="19050" t="0" r="0" b="0"/>
          <wp:docPr id="3" name="Picture 3" descr="07-50657_CAES-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50657_CAES-Header-02"/>
                  <pic:cNvPicPr>
                    <a:picLocks noChangeAspect="1" noChangeArrowheads="1"/>
                  </pic:cNvPicPr>
                </pic:nvPicPr>
                <pic:blipFill>
                  <a:blip r:embed="rId1"/>
                  <a:srcRect/>
                  <a:stretch>
                    <a:fillRect/>
                  </a:stretch>
                </pic:blipFill>
                <pic:spPr bwMode="auto">
                  <a:xfrm>
                    <a:off x="0" y="0"/>
                    <a:ext cx="5943600" cy="10553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1C2" w:rsidRDefault="00F701C2">
      <w:pPr>
        <w:pStyle w:val="Spacer"/>
      </w:pPr>
      <w:r>
        <w:separator/>
      </w:r>
    </w:p>
  </w:footnote>
  <w:footnote w:type="continuationSeparator" w:id="0">
    <w:p w:rsidR="00F701C2" w:rsidRDefault="00F70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CAF" w:rsidRPr="00B34CAF" w:rsidRDefault="00B34CAF" w:rsidP="00EF4EAC">
    <w:pPr>
      <w:pStyle w:val="Spacer"/>
      <w:rPr>
        <w:b/>
        <w:sz w:val="4"/>
      </w:rPr>
    </w:pP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6678"/>
      <w:gridCol w:w="2898"/>
    </w:tblGrid>
    <w:tr w:rsidR="00B34CAF" w:rsidRPr="00B34CAF" w:rsidTr="00B34CAF">
      <w:trPr>
        <w:trHeight w:val="332"/>
      </w:trPr>
      <w:tc>
        <w:tcPr>
          <w:tcW w:w="6678" w:type="dxa"/>
          <w:tcBorders>
            <w:bottom w:val="single" w:sz="4" w:space="0" w:color="auto"/>
          </w:tcBorders>
        </w:tcPr>
        <w:p w:rsidR="00B34CAF" w:rsidRPr="00B34CAF" w:rsidRDefault="00B34CAF" w:rsidP="00E00EF1">
          <w:pPr>
            <w:pStyle w:val="Spacer"/>
            <w:rPr>
              <w:b/>
              <w:sz w:val="24"/>
              <w:szCs w:val="12"/>
            </w:rPr>
          </w:pPr>
          <w:r>
            <w:rPr>
              <w:b/>
              <w:sz w:val="24"/>
              <w:szCs w:val="12"/>
            </w:rPr>
            <w:t>Idaho National Laboratory</w:t>
          </w:r>
        </w:p>
      </w:tc>
      <w:tc>
        <w:tcPr>
          <w:tcW w:w="2898" w:type="dxa"/>
          <w:tcBorders>
            <w:bottom w:val="single" w:sz="4" w:space="0" w:color="auto"/>
          </w:tcBorders>
        </w:tcPr>
        <w:p w:rsidR="00B34CAF" w:rsidRPr="00B34CAF" w:rsidRDefault="00B34CAF" w:rsidP="00E00EF1">
          <w:pPr>
            <w:pStyle w:val="Spacer"/>
            <w:rPr>
              <w:b/>
              <w:sz w:val="14"/>
              <w:szCs w:val="12"/>
            </w:rPr>
          </w:pPr>
        </w:p>
      </w:tc>
    </w:tr>
    <w:tr w:rsidR="00B34CAF" w:rsidRPr="00B34CAF" w:rsidTr="00B34CAF">
      <w:trPr>
        <w:trHeight w:val="332"/>
      </w:trPr>
      <w:tc>
        <w:tcPr>
          <w:tcW w:w="6678" w:type="dxa"/>
          <w:tcBorders>
            <w:top w:val="single" w:sz="4" w:space="0" w:color="auto"/>
            <w:left w:val="single" w:sz="4" w:space="0" w:color="auto"/>
            <w:right w:val="single" w:sz="4" w:space="0" w:color="auto"/>
          </w:tcBorders>
          <w:vAlign w:val="center"/>
        </w:tcPr>
        <w:p w:rsidR="00B34CAF" w:rsidRPr="00B34CAF" w:rsidRDefault="00B34CAF" w:rsidP="00B34CAF">
          <w:pPr>
            <w:pStyle w:val="Spacer"/>
            <w:jc w:val="center"/>
            <w:rPr>
              <w:b/>
              <w:sz w:val="28"/>
              <w:szCs w:val="12"/>
            </w:rPr>
          </w:pPr>
          <w:r w:rsidRPr="00B34CAF">
            <w:rPr>
              <w:b/>
              <w:sz w:val="28"/>
              <w:szCs w:val="12"/>
            </w:rPr>
            <w:t>RADIOLOGICAL PRIMER AND LAB ORIENTATION</w:t>
          </w:r>
        </w:p>
        <w:p w:rsidR="00B34CAF" w:rsidRPr="00B34CAF" w:rsidRDefault="00B34CAF" w:rsidP="00B34CAF">
          <w:pPr>
            <w:pStyle w:val="Spacer"/>
            <w:jc w:val="center"/>
            <w:rPr>
              <w:b/>
              <w:sz w:val="24"/>
              <w:szCs w:val="12"/>
            </w:rPr>
          </w:pPr>
        </w:p>
      </w:tc>
      <w:tc>
        <w:tcPr>
          <w:tcW w:w="2898" w:type="dxa"/>
          <w:tcBorders>
            <w:top w:val="single" w:sz="4" w:space="0" w:color="auto"/>
            <w:left w:val="single" w:sz="4" w:space="0" w:color="auto"/>
            <w:right w:val="single" w:sz="4" w:space="0" w:color="auto"/>
          </w:tcBorders>
        </w:tcPr>
        <w:p w:rsidR="00B34CAF" w:rsidRDefault="00B34CAF" w:rsidP="00B34CAF">
          <w:pPr>
            <w:pStyle w:val="header--12ptTNR"/>
            <w:jc w:val="right"/>
            <w:rPr>
              <w:rStyle w:val="PageNumber"/>
              <w:bCs/>
              <w:szCs w:val="22"/>
            </w:rPr>
          </w:pPr>
          <w:r>
            <w:rPr>
              <w:rStyle w:val="PageNumber"/>
              <w:bCs/>
              <w:szCs w:val="22"/>
            </w:rPr>
            <w:t>Identifier: CAES-065</w:t>
          </w:r>
        </w:p>
        <w:p w:rsidR="00420CD1" w:rsidRDefault="00420CD1" w:rsidP="00420CD1">
          <w:pPr>
            <w:pStyle w:val="header--12ptTNR"/>
            <w:jc w:val="right"/>
            <w:rPr>
              <w:rStyle w:val="PageNumber"/>
              <w:bCs/>
              <w:szCs w:val="22"/>
            </w:rPr>
          </w:pPr>
          <w:r>
            <w:rPr>
              <w:rStyle w:val="PageNumber"/>
              <w:bCs/>
              <w:szCs w:val="22"/>
            </w:rPr>
            <w:t>Effective Date: 4/22/2011</w:t>
          </w:r>
        </w:p>
        <w:p w:rsidR="00B34CAF" w:rsidRDefault="00B34CAF" w:rsidP="00B34CAF">
          <w:pPr>
            <w:pStyle w:val="header--12ptTNR"/>
            <w:jc w:val="right"/>
            <w:rPr>
              <w:rStyle w:val="PageNumber"/>
              <w:bCs/>
              <w:szCs w:val="22"/>
            </w:rPr>
          </w:pPr>
          <w:r>
            <w:rPr>
              <w:rStyle w:val="PageNumber"/>
              <w:bCs/>
              <w:szCs w:val="22"/>
            </w:rPr>
            <w:t>Revision</w:t>
          </w:r>
          <w:r w:rsidR="00420CD1">
            <w:rPr>
              <w:rStyle w:val="PageNumber"/>
              <w:bCs/>
              <w:szCs w:val="22"/>
            </w:rPr>
            <w:t xml:space="preserve"> ID</w:t>
          </w:r>
          <w:r>
            <w:rPr>
              <w:rStyle w:val="PageNumber"/>
              <w:bCs/>
              <w:szCs w:val="22"/>
            </w:rPr>
            <w:t xml:space="preserve">: </w:t>
          </w:r>
          <w:r w:rsidR="00420CD1">
            <w:rPr>
              <w:rStyle w:val="PageNumber"/>
              <w:bCs/>
              <w:szCs w:val="22"/>
            </w:rPr>
            <w:t>R</w:t>
          </w:r>
          <w:r>
            <w:rPr>
              <w:rStyle w:val="PageNumber"/>
              <w:bCs/>
              <w:szCs w:val="22"/>
            </w:rPr>
            <w:t>1</w:t>
          </w:r>
        </w:p>
        <w:p w:rsidR="00B34CAF" w:rsidRDefault="00B34CAF" w:rsidP="00B34CAF">
          <w:pPr>
            <w:pStyle w:val="header--12ptTNR"/>
            <w:jc w:val="right"/>
            <w:rPr>
              <w:rStyle w:val="PageNumber"/>
              <w:bCs/>
              <w:szCs w:val="22"/>
            </w:rPr>
          </w:pPr>
          <w:r>
            <w:rPr>
              <w:rStyle w:val="PageNumber"/>
              <w:bCs/>
              <w:szCs w:val="22"/>
            </w:rPr>
            <w:t>Revision Date: 9/26/2011</w:t>
          </w:r>
        </w:p>
        <w:p w:rsidR="00B34CAF" w:rsidRDefault="00B34CAF" w:rsidP="00B34CAF">
          <w:pPr>
            <w:pStyle w:val="header--12ptTNR"/>
            <w:jc w:val="right"/>
            <w:rPr>
              <w:sz w:val="22"/>
              <w:szCs w:val="22"/>
            </w:rPr>
          </w:pPr>
          <w:r>
            <w:rPr>
              <w:rStyle w:val="PageNumber"/>
              <w:bCs/>
              <w:szCs w:val="22"/>
            </w:rPr>
            <w:t xml:space="preserve">Page: </w:t>
          </w:r>
          <w:r w:rsidR="006F299F" w:rsidRPr="003C2A4C">
            <w:rPr>
              <w:rStyle w:val="PageNumber"/>
              <w:bCs/>
              <w:szCs w:val="22"/>
            </w:rPr>
            <w:fldChar w:fldCharType="begin"/>
          </w:r>
          <w:r w:rsidRPr="003C2A4C">
            <w:rPr>
              <w:rStyle w:val="PageNumber"/>
              <w:bCs/>
              <w:szCs w:val="22"/>
            </w:rPr>
            <w:instrText xml:space="preserve"> PAGE </w:instrText>
          </w:r>
          <w:r w:rsidR="006F299F" w:rsidRPr="003C2A4C">
            <w:rPr>
              <w:rStyle w:val="PageNumber"/>
              <w:bCs/>
              <w:szCs w:val="22"/>
            </w:rPr>
            <w:fldChar w:fldCharType="separate"/>
          </w:r>
          <w:r w:rsidR="00565C99">
            <w:rPr>
              <w:rStyle w:val="PageNumber"/>
              <w:bCs/>
              <w:noProof/>
              <w:szCs w:val="22"/>
            </w:rPr>
            <w:t>20</w:t>
          </w:r>
          <w:r w:rsidR="006F299F" w:rsidRPr="003C2A4C">
            <w:rPr>
              <w:rStyle w:val="PageNumber"/>
              <w:bCs/>
              <w:szCs w:val="22"/>
            </w:rPr>
            <w:fldChar w:fldCharType="end"/>
          </w:r>
          <w:r w:rsidRPr="003C2A4C">
            <w:rPr>
              <w:rStyle w:val="PageNumber"/>
              <w:bCs/>
              <w:szCs w:val="22"/>
            </w:rPr>
            <w:t xml:space="preserve"> of</w:t>
          </w:r>
          <w:r w:rsidRPr="003C2A4C">
            <w:rPr>
              <w:rStyle w:val="PageNumber"/>
              <w:b/>
              <w:bCs/>
              <w:szCs w:val="22"/>
            </w:rPr>
            <w:t xml:space="preserve"> </w:t>
          </w:r>
          <w:r w:rsidR="006F299F" w:rsidRPr="003C2A4C">
            <w:rPr>
              <w:b/>
              <w:sz w:val="22"/>
              <w:szCs w:val="22"/>
            </w:rPr>
            <w:fldChar w:fldCharType="begin"/>
          </w:r>
          <w:r w:rsidRPr="003C2A4C">
            <w:rPr>
              <w:b/>
              <w:sz w:val="22"/>
              <w:szCs w:val="22"/>
            </w:rPr>
            <w:instrText xml:space="preserve"> =</w:instrText>
          </w:r>
          <w:r w:rsidR="006F299F" w:rsidRPr="003C2A4C">
            <w:rPr>
              <w:b/>
              <w:sz w:val="22"/>
              <w:szCs w:val="22"/>
            </w:rPr>
            <w:fldChar w:fldCharType="begin"/>
          </w:r>
          <w:r w:rsidRPr="003C2A4C">
            <w:rPr>
              <w:b/>
              <w:sz w:val="22"/>
              <w:szCs w:val="22"/>
            </w:rPr>
            <w:instrText xml:space="preserve"> NUMPAGES </w:instrText>
          </w:r>
          <w:r w:rsidR="006F299F" w:rsidRPr="003C2A4C">
            <w:rPr>
              <w:b/>
              <w:sz w:val="22"/>
              <w:szCs w:val="22"/>
            </w:rPr>
            <w:fldChar w:fldCharType="separate"/>
          </w:r>
          <w:r w:rsidR="00565C99">
            <w:rPr>
              <w:b/>
              <w:noProof/>
              <w:sz w:val="22"/>
              <w:szCs w:val="22"/>
            </w:rPr>
            <w:instrText>21</w:instrText>
          </w:r>
          <w:r w:rsidR="006F299F" w:rsidRPr="003C2A4C">
            <w:rPr>
              <w:b/>
              <w:sz w:val="22"/>
              <w:szCs w:val="22"/>
            </w:rPr>
            <w:fldChar w:fldCharType="end"/>
          </w:r>
          <w:r w:rsidRPr="003C2A4C">
            <w:rPr>
              <w:b/>
              <w:sz w:val="22"/>
              <w:szCs w:val="22"/>
            </w:rPr>
            <w:instrText xml:space="preserve">-1 </w:instrText>
          </w:r>
          <w:r w:rsidR="006F299F" w:rsidRPr="003C2A4C">
            <w:rPr>
              <w:b/>
              <w:sz w:val="22"/>
              <w:szCs w:val="22"/>
            </w:rPr>
            <w:fldChar w:fldCharType="separate"/>
          </w:r>
          <w:r w:rsidR="00565C99">
            <w:rPr>
              <w:b/>
              <w:noProof/>
              <w:sz w:val="22"/>
              <w:szCs w:val="22"/>
            </w:rPr>
            <w:t>20</w:t>
          </w:r>
          <w:r w:rsidR="006F299F" w:rsidRPr="003C2A4C">
            <w:rPr>
              <w:b/>
              <w:sz w:val="22"/>
              <w:szCs w:val="22"/>
            </w:rPr>
            <w:fldChar w:fldCharType="end"/>
          </w:r>
        </w:p>
      </w:tc>
    </w:tr>
  </w:tbl>
  <w:p w:rsidR="00B34CAF" w:rsidRPr="00CB25DD" w:rsidRDefault="00B34CAF" w:rsidP="00E00EF1">
    <w:pPr>
      <w:pStyle w:val="Spacer"/>
      <w:rPr>
        <w:sz w:val="12"/>
        <w:szCs w:val="12"/>
      </w:rPr>
    </w:pPr>
  </w:p>
  <w:p w:rsidR="00B34CAF" w:rsidRDefault="00B34CAF" w:rsidP="00E00EF1">
    <w:pPr>
      <w:pStyle w:val="Spac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8201838"/>
    <w:lvl w:ilvl="0">
      <w:start w:val="1"/>
      <w:numFmt w:val="bullet"/>
      <w:pStyle w:val="ListBullet5"/>
      <w:lvlText w:val=""/>
      <w:lvlJc w:val="left"/>
      <w:pPr>
        <w:tabs>
          <w:tab w:val="num" w:pos="2880"/>
        </w:tabs>
        <w:ind w:left="2880" w:hanging="576"/>
      </w:pPr>
      <w:rPr>
        <w:rFonts w:ascii="Symbol" w:hAnsi="Symbol" w:hint="default"/>
      </w:rPr>
    </w:lvl>
  </w:abstractNum>
  <w:abstractNum w:abstractNumId="1">
    <w:nsid w:val="FFFFFF81"/>
    <w:multiLevelType w:val="singleLevel"/>
    <w:tmpl w:val="1AE64BE8"/>
    <w:lvl w:ilvl="0">
      <w:start w:val="1"/>
      <w:numFmt w:val="bullet"/>
      <w:pStyle w:val="ListBullet4"/>
      <w:lvlText w:val=""/>
      <w:lvlJc w:val="left"/>
      <w:pPr>
        <w:tabs>
          <w:tab w:val="num" w:pos="2304"/>
        </w:tabs>
        <w:ind w:left="2304" w:hanging="576"/>
      </w:pPr>
      <w:rPr>
        <w:rFonts w:ascii="Symbol" w:hAnsi="Symbol" w:hint="default"/>
      </w:rPr>
    </w:lvl>
  </w:abstractNum>
  <w:abstractNum w:abstractNumId="2">
    <w:nsid w:val="FFFFFF82"/>
    <w:multiLevelType w:val="singleLevel"/>
    <w:tmpl w:val="C9926D16"/>
    <w:lvl w:ilvl="0">
      <w:start w:val="1"/>
      <w:numFmt w:val="bullet"/>
      <w:pStyle w:val="ListBullet3"/>
      <w:lvlText w:val=""/>
      <w:lvlJc w:val="left"/>
      <w:pPr>
        <w:tabs>
          <w:tab w:val="num" w:pos="1728"/>
        </w:tabs>
        <w:ind w:left="1728" w:hanging="576"/>
      </w:pPr>
      <w:rPr>
        <w:rFonts w:ascii="Symbol" w:hAnsi="Symbol" w:hint="default"/>
      </w:rPr>
    </w:lvl>
  </w:abstractNum>
  <w:abstractNum w:abstractNumId="3">
    <w:nsid w:val="FFFFFF83"/>
    <w:multiLevelType w:val="singleLevel"/>
    <w:tmpl w:val="30B26C00"/>
    <w:lvl w:ilvl="0">
      <w:start w:val="1"/>
      <w:numFmt w:val="bullet"/>
      <w:pStyle w:val="ListBullet2"/>
      <w:lvlText w:val="-"/>
      <w:lvlJc w:val="left"/>
      <w:pPr>
        <w:tabs>
          <w:tab w:val="num" w:pos="1152"/>
        </w:tabs>
        <w:ind w:left="1152" w:hanging="576"/>
      </w:pPr>
      <w:rPr>
        <w:rFonts w:ascii="Times New Roman" w:hAnsi="Times New Roman" w:cs="Times New Roman" w:hint="default"/>
      </w:rPr>
    </w:lvl>
  </w:abstractNum>
  <w:abstractNum w:abstractNumId="4">
    <w:nsid w:val="FFFFFF88"/>
    <w:multiLevelType w:val="singleLevel"/>
    <w:tmpl w:val="6B424472"/>
    <w:lvl w:ilvl="0">
      <w:start w:val="1"/>
      <w:numFmt w:val="decimal"/>
      <w:lvlText w:val="%1."/>
      <w:lvlJc w:val="left"/>
      <w:pPr>
        <w:tabs>
          <w:tab w:val="num" w:pos="360"/>
        </w:tabs>
        <w:ind w:left="360" w:hanging="360"/>
      </w:pPr>
    </w:lvl>
  </w:abstractNum>
  <w:abstractNum w:abstractNumId="5">
    <w:nsid w:val="FFFFFF89"/>
    <w:multiLevelType w:val="singleLevel"/>
    <w:tmpl w:val="31109A1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454AE"/>
    <w:multiLevelType w:val="multilevel"/>
    <w:tmpl w:val="134221BE"/>
    <w:lvl w:ilvl="0">
      <w:start w:val="1"/>
      <w:numFmt w:val="decimal"/>
      <w:lvlRestart w:val="0"/>
      <w:pStyle w:val="AppL1"/>
      <w:lvlText w:val="L-%1."/>
      <w:lvlJc w:val="left"/>
      <w:pPr>
        <w:tabs>
          <w:tab w:val="num" w:pos="720"/>
        </w:tabs>
        <w:ind w:left="720" w:hanging="720"/>
      </w:pPr>
      <w:rPr>
        <w:rFonts w:hint="default"/>
      </w:rPr>
    </w:lvl>
    <w:lvl w:ilvl="1">
      <w:start w:val="1"/>
      <w:numFmt w:val="decimal"/>
      <w:pStyle w:val="AppL2"/>
      <w:lvlText w:val="L-%1.%2"/>
      <w:lvlJc w:val="left"/>
      <w:pPr>
        <w:tabs>
          <w:tab w:val="num" w:pos="936"/>
        </w:tabs>
        <w:ind w:left="936" w:hanging="936"/>
      </w:pPr>
      <w:rPr>
        <w:rFonts w:hint="default"/>
      </w:rPr>
    </w:lvl>
    <w:lvl w:ilvl="2">
      <w:start w:val="1"/>
      <w:numFmt w:val="decimal"/>
      <w:pStyle w:val="AppL3"/>
      <w:lvlText w:val="L-%1.%2.%3"/>
      <w:lvlJc w:val="left"/>
      <w:pPr>
        <w:tabs>
          <w:tab w:val="num" w:pos="1080"/>
        </w:tabs>
        <w:ind w:left="1080" w:hanging="1080"/>
      </w:pPr>
      <w:rPr>
        <w:rFonts w:hint="default"/>
      </w:rPr>
    </w:lvl>
    <w:lvl w:ilvl="3">
      <w:start w:val="1"/>
      <w:numFmt w:val="decimal"/>
      <w:pStyle w:val="AppL4"/>
      <w:lvlText w:val="L-%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00619E0"/>
    <w:multiLevelType w:val="hybridMultilevel"/>
    <w:tmpl w:val="ADD41E44"/>
    <w:lvl w:ilvl="0" w:tplc="7C985CD0">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0282B6C"/>
    <w:multiLevelType w:val="multilevel"/>
    <w:tmpl w:val="C5CCD03A"/>
    <w:lvl w:ilvl="0">
      <w:start w:val="1"/>
      <w:numFmt w:val="decimal"/>
      <w:lvlRestart w:val="0"/>
      <w:pStyle w:val="AppV1"/>
      <w:lvlText w:val="V-%1."/>
      <w:lvlJc w:val="left"/>
      <w:pPr>
        <w:tabs>
          <w:tab w:val="num" w:pos="720"/>
        </w:tabs>
        <w:ind w:left="720" w:hanging="720"/>
      </w:pPr>
      <w:rPr>
        <w:rFonts w:hint="default"/>
      </w:rPr>
    </w:lvl>
    <w:lvl w:ilvl="1">
      <w:start w:val="1"/>
      <w:numFmt w:val="decimal"/>
      <w:pStyle w:val="AppV2"/>
      <w:lvlText w:val="V-%1.%2"/>
      <w:lvlJc w:val="left"/>
      <w:pPr>
        <w:tabs>
          <w:tab w:val="num" w:pos="936"/>
        </w:tabs>
        <w:ind w:left="936" w:hanging="936"/>
      </w:pPr>
      <w:rPr>
        <w:rFonts w:hint="default"/>
      </w:rPr>
    </w:lvl>
    <w:lvl w:ilvl="2">
      <w:start w:val="1"/>
      <w:numFmt w:val="decimal"/>
      <w:pStyle w:val="AppV3"/>
      <w:lvlText w:val="V-%1.%2.%3"/>
      <w:lvlJc w:val="left"/>
      <w:pPr>
        <w:tabs>
          <w:tab w:val="num" w:pos="1080"/>
        </w:tabs>
        <w:ind w:left="1080" w:hanging="1080"/>
      </w:pPr>
      <w:rPr>
        <w:rFonts w:hint="default"/>
      </w:rPr>
    </w:lvl>
    <w:lvl w:ilvl="3">
      <w:start w:val="1"/>
      <w:numFmt w:val="decimal"/>
      <w:pStyle w:val="AppV4"/>
      <w:lvlText w:val="V-%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06CF5ED7"/>
    <w:multiLevelType w:val="hybridMultilevel"/>
    <w:tmpl w:val="3E3E1E2C"/>
    <w:lvl w:ilvl="0" w:tplc="40B8241E">
      <w:start w:val="1"/>
      <w:numFmt w:val="upperLetter"/>
      <w:pStyle w:val="ListA4"/>
      <w:lvlText w:val="%1."/>
      <w:lvlJc w:val="left"/>
      <w:pPr>
        <w:tabs>
          <w:tab w:val="num" w:pos="4248"/>
        </w:tabs>
        <w:ind w:left="424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293F1C"/>
    <w:multiLevelType w:val="multilevel"/>
    <w:tmpl w:val="803AAD18"/>
    <w:lvl w:ilvl="0">
      <w:start w:val="1"/>
      <w:numFmt w:val="decimal"/>
      <w:lvlRestart w:val="0"/>
      <w:pStyle w:val="AppO1"/>
      <w:lvlText w:val="O-%1."/>
      <w:lvlJc w:val="left"/>
      <w:pPr>
        <w:tabs>
          <w:tab w:val="num" w:pos="720"/>
        </w:tabs>
        <w:ind w:left="720" w:hanging="720"/>
      </w:pPr>
      <w:rPr>
        <w:rFonts w:hint="default"/>
      </w:rPr>
    </w:lvl>
    <w:lvl w:ilvl="1">
      <w:start w:val="1"/>
      <w:numFmt w:val="decimal"/>
      <w:pStyle w:val="AppO2"/>
      <w:lvlText w:val="O-%1.%2"/>
      <w:lvlJc w:val="left"/>
      <w:pPr>
        <w:tabs>
          <w:tab w:val="num" w:pos="936"/>
        </w:tabs>
        <w:ind w:left="936" w:hanging="936"/>
      </w:pPr>
      <w:rPr>
        <w:rFonts w:hint="default"/>
      </w:rPr>
    </w:lvl>
    <w:lvl w:ilvl="2">
      <w:start w:val="1"/>
      <w:numFmt w:val="decimal"/>
      <w:pStyle w:val="AppO3"/>
      <w:lvlText w:val="O-%1.%2.%3"/>
      <w:lvlJc w:val="left"/>
      <w:pPr>
        <w:tabs>
          <w:tab w:val="num" w:pos="1080"/>
        </w:tabs>
        <w:ind w:left="1080" w:hanging="1080"/>
      </w:pPr>
      <w:rPr>
        <w:rFonts w:hint="default"/>
      </w:rPr>
    </w:lvl>
    <w:lvl w:ilvl="3">
      <w:start w:val="1"/>
      <w:numFmt w:val="decimal"/>
      <w:pStyle w:val="AppO4"/>
      <w:lvlText w:val="O-%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11BD387A"/>
    <w:multiLevelType w:val="multilevel"/>
    <w:tmpl w:val="E48C4AFC"/>
    <w:lvl w:ilvl="0">
      <w:start w:val="1"/>
      <w:numFmt w:val="decimal"/>
      <w:lvlRestart w:val="0"/>
      <w:pStyle w:val="AppY1"/>
      <w:lvlText w:val="Y-%1."/>
      <w:lvlJc w:val="left"/>
      <w:pPr>
        <w:tabs>
          <w:tab w:val="num" w:pos="720"/>
        </w:tabs>
        <w:ind w:left="720" w:hanging="720"/>
      </w:pPr>
      <w:rPr>
        <w:rFonts w:hint="default"/>
      </w:rPr>
    </w:lvl>
    <w:lvl w:ilvl="1">
      <w:start w:val="1"/>
      <w:numFmt w:val="decimal"/>
      <w:pStyle w:val="AppY2"/>
      <w:lvlText w:val="Y-%1.%2"/>
      <w:lvlJc w:val="left"/>
      <w:pPr>
        <w:tabs>
          <w:tab w:val="num" w:pos="936"/>
        </w:tabs>
        <w:ind w:left="936" w:hanging="936"/>
      </w:pPr>
      <w:rPr>
        <w:rFonts w:hint="default"/>
      </w:rPr>
    </w:lvl>
    <w:lvl w:ilvl="2">
      <w:start w:val="1"/>
      <w:numFmt w:val="decimal"/>
      <w:pStyle w:val="AppY3"/>
      <w:lvlText w:val="Y-%1.%2.%3"/>
      <w:lvlJc w:val="left"/>
      <w:pPr>
        <w:tabs>
          <w:tab w:val="num" w:pos="1080"/>
        </w:tabs>
        <w:ind w:left="1080" w:hanging="1080"/>
      </w:pPr>
      <w:rPr>
        <w:rFonts w:hint="default"/>
      </w:rPr>
    </w:lvl>
    <w:lvl w:ilvl="3">
      <w:start w:val="1"/>
      <w:numFmt w:val="decimal"/>
      <w:pStyle w:val="AppY4"/>
      <w:lvlText w:val="Y-%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12FA2934"/>
    <w:multiLevelType w:val="multilevel"/>
    <w:tmpl w:val="D9D08AD8"/>
    <w:lvl w:ilvl="0">
      <w:start w:val="1"/>
      <w:numFmt w:val="decimal"/>
      <w:lvlRestart w:val="0"/>
      <w:pStyle w:val="AppI1"/>
      <w:lvlText w:val="I-%1."/>
      <w:lvlJc w:val="left"/>
      <w:pPr>
        <w:tabs>
          <w:tab w:val="num" w:pos="720"/>
        </w:tabs>
        <w:ind w:left="720" w:hanging="720"/>
      </w:pPr>
      <w:rPr>
        <w:rFonts w:hint="default"/>
      </w:rPr>
    </w:lvl>
    <w:lvl w:ilvl="1">
      <w:start w:val="1"/>
      <w:numFmt w:val="decimal"/>
      <w:pStyle w:val="AppI2"/>
      <w:lvlText w:val="I-%1.%2"/>
      <w:lvlJc w:val="left"/>
      <w:pPr>
        <w:tabs>
          <w:tab w:val="num" w:pos="936"/>
        </w:tabs>
        <w:ind w:left="936" w:hanging="936"/>
      </w:pPr>
      <w:rPr>
        <w:rFonts w:hint="default"/>
      </w:rPr>
    </w:lvl>
    <w:lvl w:ilvl="2">
      <w:start w:val="1"/>
      <w:numFmt w:val="decimal"/>
      <w:pStyle w:val="AppI3"/>
      <w:lvlText w:val="I-%1.%2.%3"/>
      <w:lvlJc w:val="left"/>
      <w:pPr>
        <w:tabs>
          <w:tab w:val="num" w:pos="1080"/>
        </w:tabs>
        <w:ind w:left="1080" w:hanging="1080"/>
      </w:pPr>
      <w:rPr>
        <w:rFonts w:hint="default"/>
      </w:rPr>
    </w:lvl>
    <w:lvl w:ilvl="3">
      <w:start w:val="1"/>
      <w:numFmt w:val="decimal"/>
      <w:pStyle w:val="AppI4"/>
      <w:lvlText w:val="I-%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1381724F"/>
    <w:multiLevelType w:val="hybridMultilevel"/>
    <w:tmpl w:val="065A0BAC"/>
    <w:lvl w:ilvl="0" w:tplc="C08892F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3D74664"/>
    <w:multiLevelType w:val="multilevel"/>
    <w:tmpl w:val="949CCF24"/>
    <w:lvl w:ilvl="0">
      <w:start w:val="1"/>
      <w:numFmt w:val="decimal"/>
      <w:pStyle w:val="AppA1"/>
      <w:lvlText w:val="A-%1."/>
      <w:lvlJc w:val="left"/>
      <w:pPr>
        <w:tabs>
          <w:tab w:val="num" w:pos="720"/>
        </w:tabs>
        <w:ind w:left="720" w:hanging="720"/>
      </w:pPr>
      <w:rPr>
        <w:rFonts w:hint="default"/>
      </w:rPr>
    </w:lvl>
    <w:lvl w:ilvl="1">
      <w:start w:val="1"/>
      <w:numFmt w:val="decimal"/>
      <w:pStyle w:val="AppA2"/>
      <w:lvlText w:val="A-%1.%2"/>
      <w:lvlJc w:val="left"/>
      <w:pPr>
        <w:tabs>
          <w:tab w:val="num" w:pos="936"/>
        </w:tabs>
        <w:ind w:left="936" w:hanging="936"/>
      </w:pPr>
      <w:rPr>
        <w:rFonts w:hint="default"/>
      </w:rPr>
    </w:lvl>
    <w:lvl w:ilvl="2">
      <w:start w:val="1"/>
      <w:numFmt w:val="decimal"/>
      <w:pStyle w:val="AppA3"/>
      <w:lvlText w:val="A-%1.%2.%3"/>
      <w:lvlJc w:val="left"/>
      <w:pPr>
        <w:tabs>
          <w:tab w:val="num" w:pos="1080"/>
        </w:tabs>
        <w:ind w:left="1080" w:hanging="1080"/>
      </w:pPr>
      <w:rPr>
        <w:rFonts w:hint="default"/>
      </w:rPr>
    </w:lvl>
    <w:lvl w:ilvl="3">
      <w:start w:val="1"/>
      <w:numFmt w:val="decimal"/>
      <w:pStyle w:val="AppA4"/>
      <w:lvlText w:val="A-%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4512356"/>
    <w:multiLevelType w:val="hybridMultilevel"/>
    <w:tmpl w:val="F014DC20"/>
    <w:lvl w:ilvl="0" w:tplc="FBDE01B0">
      <w:start w:val="1"/>
      <w:numFmt w:val="bullet"/>
      <w:pStyle w:val="ListBullet6"/>
      <w:lvlText w:val="-"/>
      <w:lvlJc w:val="left"/>
      <w:pPr>
        <w:tabs>
          <w:tab w:val="num" w:pos="3456"/>
        </w:tabs>
        <w:ind w:left="3456" w:hanging="57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C2E4B33"/>
    <w:multiLevelType w:val="multilevel"/>
    <w:tmpl w:val="AEE6644C"/>
    <w:lvl w:ilvl="0">
      <w:start w:val="1"/>
      <w:numFmt w:val="decimal"/>
      <w:lvlRestart w:val="0"/>
      <w:pStyle w:val="AppW1"/>
      <w:lvlText w:val="W-%1."/>
      <w:lvlJc w:val="left"/>
      <w:pPr>
        <w:tabs>
          <w:tab w:val="num" w:pos="720"/>
        </w:tabs>
        <w:ind w:left="720" w:hanging="720"/>
      </w:pPr>
      <w:rPr>
        <w:rFonts w:hint="default"/>
      </w:rPr>
    </w:lvl>
    <w:lvl w:ilvl="1">
      <w:start w:val="1"/>
      <w:numFmt w:val="decimal"/>
      <w:pStyle w:val="AppW2"/>
      <w:lvlText w:val="W-%1.%2"/>
      <w:lvlJc w:val="left"/>
      <w:pPr>
        <w:tabs>
          <w:tab w:val="num" w:pos="936"/>
        </w:tabs>
        <w:ind w:left="936" w:hanging="936"/>
      </w:pPr>
      <w:rPr>
        <w:rFonts w:hint="default"/>
      </w:rPr>
    </w:lvl>
    <w:lvl w:ilvl="2">
      <w:start w:val="1"/>
      <w:numFmt w:val="decimal"/>
      <w:pStyle w:val="AppW3"/>
      <w:lvlText w:val="W-%1.%2.%3"/>
      <w:lvlJc w:val="left"/>
      <w:pPr>
        <w:tabs>
          <w:tab w:val="num" w:pos="1080"/>
        </w:tabs>
        <w:ind w:left="1080" w:hanging="1080"/>
      </w:pPr>
      <w:rPr>
        <w:rFonts w:hint="default"/>
      </w:rPr>
    </w:lvl>
    <w:lvl w:ilvl="3">
      <w:start w:val="1"/>
      <w:numFmt w:val="decimal"/>
      <w:pStyle w:val="AppW4"/>
      <w:lvlText w:val="W-%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C6F1186"/>
    <w:multiLevelType w:val="multilevel"/>
    <w:tmpl w:val="895023AE"/>
    <w:lvl w:ilvl="0">
      <w:start w:val="1"/>
      <w:numFmt w:val="decimal"/>
      <w:pStyle w:val="AppC1"/>
      <w:lvlText w:val="C-%1."/>
      <w:lvlJc w:val="left"/>
      <w:pPr>
        <w:tabs>
          <w:tab w:val="num" w:pos="720"/>
        </w:tabs>
        <w:ind w:left="720" w:hanging="720"/>
      </w:pPr>
      <w:rPr>
        <w:rFonts w:hint="default"/>
      </w:rPr>
    </w:lvl>
    <w:lvl w:ilvl="1">
      <w:start w:val="1"/>
      <w:numFmt w:val="decimal"/>
      <w:pStyle w:val="AppC2"/>
      <w:lvlText w:val="C-%1.%2"/>
      <w:lvlJc w:val="left"/>
      <w:pPr>
        <w:tabs>
          <w:tab w:val="num" w:pos="936"/>
        </w:tabs>
        <w:ind w:left="936" w:hanging="936"/>
      </w:pPr>
      <w:rPr>
        <w:rFonts w:hint="default"/>
      </w:rPr>
    </w:lvl>
    <w:lvl w:ilvl="2">
      <w:start w:val="1"/>
      <w:numFmt w:val="decimal"/>
      <w:pStyle w:val="AppC3"/>
      <w:lvlText w:val="C-%1.%2.%3"/>
      <w:lvlJc w:val="left"/>
      <w:pPr>
        <w:tabs>
          <w:tab w:val="num" w:pos="1080"/>
        </w:tabs>
        <w:ind w:left="1080" w:hanging="1080"/>
      </w:pPr>
      <w:rPr>
        <w:rFonts w:hint="default"/>
      </w:rPr>
    </w:lvl>
    <w:lvl w:ilvl="3">
      <w:start w:val="1"/>
      <w:numFmt w:val="decimal"/>
      <w:pStyle w:val="AppC4"/>
      <w:lvlText w:val="C-%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1FD90FDA"/>
    <w:multiLevelType w:val="multilevel"/>
    <w:tmpl w:val="78A6D788"/>
    <w:lvl w:ilvl="0">
      <w:start w:val="1"/>
      <w:numFmt w:val="decimal"/>
      <w:lvlText w:val="B-%1."/>
      <w:lvlJc w:val="left"/>
      <w:pPr>
        <w:tabs>
          <w:tab w:val="num" w:pos="720"/>
        </w:tabs>
        <w:ind w:left="720" w:hanging="720"/>
      </w:pPr>
      <w:rPr>
        <w:rFonts w:hint="default"/>
      </w:rPr>
    </w:lvl>
    <w:lvl w:ilvl="1">
      <w:start w:val="1"/>
      <w:numFmt w:val="decimal"/>
      <w:pStyle w:val="AppB2"/>
      <w:lvlText w:val="B-%1.%2"/>
      <w:lvlJc w:val="left"/>
      <w:pPr>
        <w:tabs>
          <w:tab w:val="num" w:pos="936"/>
        </w:tabs>
        <w:ind w:left="936" w:hanging="936"/>
      </w:pPr>
      <w:rPr>
        <w:rFonts w:hint="default"/>
      </w:rPr>
    </w:lvl>
    <w:lvl w:ilvl="2">
      <w:start w:val="1"/>
      <w:numFmt w:val="decimal"/>
      <w:pStyle w:val="AppB3"/>
      <w:lvlText w:val="B-%1.%2.%3"/>
      <w:lvlJc w:val="left"/>
      <w:pPr>
        <w:tabs>
          <w:tab w:val="num" w:pos="1080"/>
        </w:tabs>
        <w:ind w:left="1080" w:hanging="1080"/>
      </w:pPr>
      <w:rPr>
        <w:rFonts w:hint="default"/>
      </w:rPr>
    </w:lvl>
    <w:lvl w:ilvl="3">
      <w:start w:val="1"/>
      <w:numFmt w:val="decimal"/>
      <w:pStyle w:val="AppB4"/>
      <w:lvlText w:val="B-%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231C210A"/>
    <w:multiLevelType w:val="multilevel"/>
    <w:tmpl w:val="89786042"/>
    <w:lvl w:ilvl="0">
      <w:start w:val="1"/>
      <w:numFmt w:val="decimal"/>
      <w:lvlRestart w:val="0"/>
      <w:pStyle w:val="AppH1"/>
      <w:lvlText w:val="H-%1."/>
      <w:lvlJc w:val="left"/>
      <w:pPr>
        <w:tabs>
          <w:tab w:val="num" w:pos="720"/>
        </w:tabs>
        <w:ind w:left="720" w:hanging="720"/>
      </w:pPr>
      <w:rPr>
        <w:rFonts w:hint="default"/>
      </w:rPr>
    </w:lvl>
    <w:lvl w:ilvl="1">
      <w:start w:val="1"/>
      <w:numFmt w:val="decimal"/>
      <w:pStyle w:val="AppH2"/>
      <w:lvlText w:val="H-%1.%2"/>
      <w:lvlJc w:val="left"/>
      <w:pPr>
        <w:tabs>
          <w:tab w:val="num" w:pos="936"/>
        </w:tabs>
        <w:ind w:left="936" w:hanging="936"/>
      </w:pPr>
      <w:rPr>
        <w:rFonts w:hint="default"/>
      </w:rPr>
    </w:lvl>
    <w:lvl w:ilvl="2">
      <w:start w:val="1"/>
      <w:numFmt w:val="decimal"/>
      <w:pStyle w:val="AppH3"/>
      <w:lvlText w:val="H-%1.%2.%3"/>
      <w:lvlJc w:val="left"/>
      <w:pPr>
        <w:tabs>
          <w:tab w:val="num" w:pos="1080"/>
        </w:tabs>
        <w:ind w:left="1080" w:hanging="1080"/>
      </w:pPr>
      <w:rPr>
        <w:rFonts w:hint="default"/>
      </w:rPr>
    </w:lvl>
    <w:lvl w:ilvl="3">
      <w:start w:val="1"/>
      <w:numFmt w:val="decimal"/>
      <w:pStyle w:val="AppH4"/>
      <w:lvlText w:val="H-%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64B4FCE"/>
    <w:multiLevelType w:val="multilevel"/>
    <w:tmpl w:val="98BA9572"/>
    <w:lvl w:ilvl="0">
      <w:start w:val="1"/>
      <w:numFmt w:val="decimal"/>
      <w:pStyle w:val="AppD1"/>
      <w:lvlText w:val="D-%1."/>
      <w:lvlJc w:val="left"/>
      <w:pPr>
        <w:tabs>
          <w:tab w:val="num" w:pos="720"/>
        </w:tabs>
        <w:ind w:left="720" w:hanging="720"/>
      </w:pPr>
      <w:rPr>
        <w:rFonts w:hint="default"/>
      </w:rPr>
    </w:lvl>
    <w:lvl w:ilvl="1">
      <w:start w:val="1"/>
      <w:numFmt w:val="decimal"/>
      <w:pStyle w:val="AppD2"/>
      <w:lvlText w:val="D-%1.%2"/>
      <w:lvlJc w:val="left"/>
      <w:pPr>
        <w:tabs>
          <w:tab w:val="num" w:pos="936"/>
        </w:tabs>
        <w:ind w:left="936" w:hanging="936"/>
      </w:pPr>
      <w:rPr>
        <w:rFonts w:hint="default"/>
      </w:rPr>
    </w:lvl>
    <w:lvl w:ilvl="2">
      <w:start w:val="1"/>
      <w:numFmt w:val="decimal"/>
      <w:pStyle w:val="AppD3"/>
      <w:lvlText w:val="D-%1.%2.%3"/>
      <w:lvlJc w:val="left"/>
      <w:pPr>
        <w:tabs>
          <w:tab w:val="num" w:pos="1080"/>
        </w:tabs>
        <w:ind w:left="1080" w:hanging="1080"/>
      </w:pPr>
      <w:rPr>
        <w:rFonts w:hint="default"/>
      </w:rPr>
    </w:lvl>
    <w:lvl w:ilvl="3">
      <w:start w:val="1"/>
      <w:numFmt w:val="decimal"/>
      <w:pStyle w:val="AppD4"/>
      <w:lvlText w:val="D-%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269842A4"/>
    <w:multiLevelType w:val="hybridMultilevel"/>
    <w:tmpl w:val="51FA614E"/>
    <w:lvl w:ilvl="0" w:tplc="ADD8EA9A">
      <w:start w:val="1"/>
      <w:numFmt w:val="upperLetter"/>
      <w:pStyle w:val="ListA2"/>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7F23860"/>
    <w:multiLevelType w:val="multilevel"/>
    <w:tmpl w:val="1694A9D2"/>
    <w:lvl w:ilvl="0">
      <w:start w:val="1"/>
      <w:numFmt w:val="decimal"/>
      <w:lvlRestart w:val="0"/>
      <w:pStyle w:val="AppK1"/>
      <w:lvlText w:val="K-%1."/>
      <w:lvlJc w:val="left"/>
      <w:pPr>
        <w:tabs>
          <w:tab w:val="num" w:pos="720"/>
        </w:tabs>
        <w:ind w:left="720" w:hanging="720"/>
      </w:pPr>
      <w:rPr>
        <w:rFonts w:hint="default"/>
      </w:rPr>
    </w:lvl>
    <w:lvl w:ilvl="1">
      <w:start w:val="1"/>
      <w:numFmt w:val="decimal"/>
      <w:pStyle w:val="AppK2"/>
      <w:lvlText w:val="K-%1.%2"/>
      <w:lvlJc w:val="left"/>
      <w:pPr>
        <w:tabs>
          <w:tab w:val="num" w:pos="936"/>
        </w:tabs>
        <w:ind w:left="936" w:hanging="936"/>
      </w:pPr>
      <w:rPr>
        <w:rFonts w:hint="default"/>
      </w:rPr>
    </w:lvl>
    <w:lvl w:ilvl="2">
      <w:start w:val="1"/>
      <w:numFmt w:val="decimal"/>
      <w:pStyle w:val="AppK3"/>
      <w:lvlText w:val="K-%1.%2.%3"/>
      <w:lvlJc w:val="left"/>
      <w:pPr>
        <w:tabs>
          <w:tab w:val="num" w:pos="1080"/>
        </w:tabs>
        <w:ind w:left="1080" w:hanging="1080"/>
      </w:pPr>
      <w:rPr>
        <w:rFonts w:hint="default"/>
      </w:rPr>
    </w:lvl>
    <w:lvl w:ilvl="3">
      <w:start w:val="1"/>
      <w:numFmt w:val="decimal"/>
      <w:pStyle w:val="AppK4"/>
      <w:lvlText w:val="K-%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294317A6"/>
    <w:multiLevelType w:val="multilevel"/>
    <w:tmpl w:val="0F5A6642"/>
    <w:lvl w:ilvl="0">
      <w:start w:val="1"/>
      <w:numFmt w:val="decimal"/>
      <w:lvlRestart w:val="0"/>
      <w:pStyle w:val="AppR1"/>
      <w:lvlText w:val="R-%1."/>
      <w:lvlJc w:val="left"/>
      <w:pPr>
        <w:tabs>
          <w:tab w:val="num" w:pos="720"/>
        </w:tabs>
        <w:ind w:left="720" w:hanging="720"/>
      </w:pPr>
      <w:rPr>
        <w:rFonts w:hint="default"/>
      </w:rPr>
    </w:lvl>
    <w:lvl w:ilvl="1">
      <w:start w:val="1"/>
      <w:numFmt w:val="decimal"/>
      <w:pStyle w:val="AppR2"/>
      <w:lvlText w:val="R-%1.%2"/>
      <w:lvlJc w:val="left"/>
      <w:pPr>
        <w:tabs>
          <w:tab w:val="num" w:pos="936"/>
        </w:tabs>
        <w:ind w:left="936" w:hanging="936"/>
      </w:pPr>
      <w:rPr>
        <w:rFonts w:hint="default"/>
      </w:rPr>
    </w:lvl>
    <w:lvl w:ilvl="2">
      <w:start w:val="1"/>
      <w:numFmt w:val="decimal"/>
      <w:pStyle w:val="AppR3"/>
      <w:lvlText w:val="R-%1.%2.%3"/>
      <w:lvlJc w:val="left"/>
      <w:pPr>
        <w:tabs>
          <w:tab w:val="num" w:pos="1080"/>
        </w:tabs>
        <w:ind w:left="1080" w:hanging="1080"/>
      </w:pPr>
      <w:rPr>
        <w:rFonts w:hint="default"/>
      </w:rPr>
    </w:lvl>
    <w:lvl w:ilvl="3">
      <w:start w:val="1"/>
      <w:numFmt w:val="decimal"/>
      <w:pStyle w:val="AppR4"/>
      <w:lvlText w:val="R-%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2ACF1225"/>
    <w:multiLevelType w:val="hybridMultilevel"/>
    <w:tmpl w:val="764E20DA"/>
    <w:lvl w:ilvl="0" w:tplc="C08892F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CC94CED"/>
    <w:multiLevelType w:val="multilevel"/>
    <w:tmpl w:val="5BBEDBB6"/>
    <w:lvl w:ilvl="0">
      <w:start w:val="1"/>
      <w:numFmt w:val="decimal"/>
      <w:lvlRestart w:val="0"/>
      <w:pStyle w:val="AppU1"/>
      <w:lvlText w:val="U-%1."/>
      <w:lvlJc w:val="left"/>
      <w:pPr>
        <w:tabs>
          <w:tab w:val="num" w:pos="720"/>
        </w:tabs>
        <w:ind w:left="720" w:hanging="720"/>
      </w:pPr>
      <w:rPr>
        <w:rFonts w:hint="default"/>
      </w:rPr>
    </w:lvl>
    <w:lvl w:ilvl="1">
      <w:start w:val="1"/>
      <w:numFmt w:val="decimal"/>
      <w:pStyle w:val="AppU2"/>
      <w:lvlText w:val="U-%1.%2"/>
      <w:lvlJc w:val="left"/>
      <w:pPr>
        <w:tabs>
          <w:tab w:val="num" w:pos="936"/>
        </w:tabs>
        <w:ind w:left="936" w:hanging="936"/>
      </w:pPr>
      <w:rPr>
        <w:rFonts w:hint="default"/>
      </w:rPr>
    </w:lvl>
    <w:lvl w:ilvl="2">
      <w:start w:val="1"/>
      <w:numFmt w:val="decimal"/>
      <w:pStyle w:val="AppU3"/>
      <w:lvlText w:val="U-%1.%2.%3"/>
      <w:lvlJc w:val="left"/>
      <w:pPr>
        <w:tabs>
          <w:tab w:val="num" w:pos="1080"/>
        </w:tabs>
        <w:ind w:left="1080" w:hanging="1080"/>
      </w:pPr>
      <w:rPr>
        <w:rFonts w:hint="default"/>
      </w:rPr>
    </w:lvl>
    <w:lvl w:ilvl="3">
      <w:start w:val="1"/>
      <w:numFmt w:val="decimal"/>
      <w:pStyle w:val="AppU4"/>
      <w:lvlText w:val="U-%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2D4866EB"/>
    <w:multiLevelType w:val="multilevel"/>
    <w:tmpl w:val="E00E11D4"/>
    <w:lvl w:ilvl="0">
      <w:start w:val="1"/>
      <w:numFmt w:val="decimal"/>
      <w:lvlRestart w:val="0"/>
      <w:pStyle w:val="AppG1"/>
      <w:lvlText w:val="G-%1."/>
      <w:lvlJc w:val="left"/>
      <w:pPr>
        <w:tabs>
          <w:tab w:val="num" w:pos="720"/>
        </w:tabs>
        <w:ind w:left="720" w:hanging="720"/>
      </w:pPr>
      <w:rPr>
        <w:rFonts w:hint="default"/>
      </w:rPr>
    </w:lvl>
    <w:lvl w:ilvl="1">
      <w:start w:val="1"/>
      <w:numFmt w:val="decimal"/>
      <w:pStyle w:val="AppG2"/>
      <w:lvlText w:val="G-%1.%2"/>
      <w:lvlJc w:val="left"/>
      <w:pPr>
        <w:tabs>
          <w:tab w:val="num" w:pos="936"/>
        </w:tabs>
        <w:ind w:left="936" w:hanging="936"/>
      </w:pPr>
      <w:rPr>
        <w:rFonts w:hint="default"/>
      </w:rPr>
    </w:lvl>
    <w:lvl w:ilvl="2">
      <w:start w:val="1"/>
      <w:numFmt w:val="decimal"/>
      <w:pStyle w:val="AppG3"/>
      <w:lvlText w:val="G-%1.%2.%3"/>
      <w:lvlJc w:val="left"/>
      <w:pPr>
        <w:tabs>
          <w:tab w:val="num" w:pos="1080"/>
        </w:tabs>
        <w:ind w:left="1080" w:hanging="1080"/>
      </w:pPr>
      <w:rPr>
        <w:rFonts w:hint="default"/>
      </w:rPr>
    </w:lvl>
    <w:lvl w:ilvl="3">
      <w:start w:val="1"/>
      <w:numFmt w:val="decimal"/>
      <w:pStyle w:val="AppG4"/>
      <w:lvlText w:val="G-%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2DB53534"/>
    <w:multiLevelType w:val="multilevel"/>
    <w:tmpl w:val="F3720F4C"/>
    <w:lvl w:ilvl="0">
      <w:start w:val="1"/>
      <w:numFmt w:val="decimal"/>
      <w:lvlRestart w:val="0"/>
      <w:pStyle w:val="AppF1"/>
      <w:lvlText w:val="F-%1."/>
      <w:lvlJc w:val="left"/>
      <w:pPr>
        <w:tabs>
          <w:tab w:val="num" w:pos="720"/>
        </w:tabs>
        <w:ind w:left="720" w:hanging="720"/>
      </w:pPr>
      <w:rPr>
        <w:rFonts w:hint="default"/>
      </w:rPr>
    </w:lvl>
    <w:lvl w:ilvl="1">
      <w:start w:val="1"/>
      <w:numFmt w:val="decimal"/>
      <w:pStyle w:val="AppF2"/>
      <w:lvlText w:val="F-%1.%2"/>
      <w:lvlJc w:val="left"/>
      <w:pPr>
        <w:tabs>
          <w:tab w:val="num" w:pos="936"/>
        </w:tabs>
        <w:ind w:left="936" w:hanging="936"/>
      </w:pPr>
      <w:rPr>
        <w:rFonts w:hint="default"/>
      </w:rPr>
    </w:lvl>
    <w:lvl w:ilvl="2">
      <w:start w:val="1"/>
      <w:numFmt w:val="decimal"/>
      <w:pStyle w:val="AppF3"/>
      <w:lvlText w:val="F-%1.%2.%3"/>
      <w:lvlJc w:val="left"/>
      <w:pPr>
        <w:tabs>
          <w:tab w:val="num" w:pos="1080"/>
        </w:tabs>
        <w:ind w:left="1080" w:hanging="1080"/>
      </w:pPr>
      <w:rPr>
        <w:rFonts w:hint="default"/>
      </w:rPr>
    </w:lvl>
    <w:lvl w:ilvl="3">
      <w:start w:val="1"/>
      <w:numFmt w:val="decimal"/>
      <w:pStyle w:val="AppF4"/>
      <w:lvlText w:val="F-%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36AB028E"/>
    <w:multiLevelType w:val="multilevel"/>
    <w:tmpl w:val="B728206E"/>
    <w:lvl w:ilvl="0">
      <w:start w:val="1"/>
      <w:numFmt w:val="decimal"/>
      <w:lvlRestart w:val="0"/>
      <w:pStyle w:val="AppS1"/>
      <w:lvlText w:val="S-%1."/>
      <w:lvlJc w:val="left"/>
      <w:pPr>
        <w:tabs>
          <w:tab w:val="num" w:pos="720"/>
        </w:tabs>
        <w:ind w:left="720" w:hanging="720"/>
      </w:pPr>
      <w:rPr>
        <w:rFonts w:hint="default"/>
      </w:rPr>
    </w:lvl>
    <w:lvl w:ilvl="1">
      <w:start w:val="1"/>
      <w:numFmt w:val="decimal"/>
      <w:pStyle w:val="AppS2"/>
      <w:lvlText w:val="S-%1.%2"/>
      <w:lvlJc w:val="left"/>
      <w:pPr>
        <w:tabs>
          <w:tab w:val="num" w:pos="936"/>
        </w:tabs>
        <w:ind w:left="936" w:hanging="936"/>
      </w:pPr>
      <w:rPr>
        <w:rFonts w:hint="default"/>
      </w:rPr>
    </w:lvl>
    <w:lvl w:ilvl="2">
      <w:start w:val="1"/>
      <w:numFmt w:val="decimal"/>
      <w:pStyle w:val="AppS3"/>
      <w:lvlText w:val="S-%1.%2.%3"/>
      <w:lvlJc w:val="left"/>
      <w:pPr>
        <w:tabs>
          <w:tab w:val="num" w:pos="1080"/>
        </w:tabs>
        <w:ind w:left="1080" w:hanging="1080"/>
      </w:pPr>
      <w:rPr>
        <w:rFonts w:hint="default"/>
      </w:rPr>
    </w:lvl>
    <w:lvl w:ilvl="3">
      <w:start w:val="1"/>
      <w:numFmt w:val="decimal"/>
      <w:pStyle w:val="AppS4"/>
      <w:lvlText w:val="S-%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38CC3320"/>
    <w:multiLevelType w:val="hybridMultilevel"/>
    <w:tmpl w:val="15A00F5E"/>
    <w:lvl w:ilvl="0" w:tplc="F8AEAC9A">
      <w:start w:val="1"/>
      <w:numFmt w:val="decimal"/>
      <w:pStyle w:val="ListNumber6"/>
      <w:lvlText w:val="%1."/>
      <w:lvlJc w:val="left"/>
      <w:pPr>
        <w:tabs>
          <w:tab w:val="num" w:pos="3456"/>
        </w:tabs>
        <w:ind w:left="345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C50772C"/>
    <w:multiLevelType w:val="hybridMultilevel"/>
    <w:tmpl w:val="6896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EF665B"/>
    <w:multiLevelType w:val="multilevel"/>
    <w:tmpl w:val="AB82057A"/>
    <w:lvl w:ilvl="0">
      <w:start w:val="1"/>
      <w:numFmt w:val="decimal"/>
      <w:lvlRestart w:val="0"/>
      <w:pStyle w:val="AppP1"/>
      <w:lvlText w:val="P-%1."/>
      <w:lvlJc w:val="left"/>
      <w:pPr>
        <w:tabs>
          <w:tab w:val="num" w:pos="720"/>
        </w:tabs>
        <w:ind w:left="720" w:hanging="720"/>
      </w:pPr>
      <w:rPr>
        <w:rFonts w:hint="default"/>
      </w:rPr>
    </w:lvl>
    <w:lvl w:ilvl="1">
      <w:start w:val="1"/>
      <w:numFmt w:val="decimal"/>
      <w:pStyle w:val="AppP2"/>
      <w:lvlText w:val="P-%1.%2"/>
      <w:lvlJc w:val="left"/>
      <w:pPr>
        <w:tabs>
          <w:tab w:val="num" w:pos="936"/>
        </w:tabs>
        <w:ind w:left="936" w:hanging="936"/>
      </w:pPr>
      <w:rPr>
        <w:rFonts w:hint="default"/>
      </w:rPr>
    </w:lvl>
    <w:lvl w:ilvl="2">
      <w:start w:val="1"/>
      <w:numFmt w:val="decimal"/>
      <w:pStyle w:val="AppP3"/>
      <w:lvlText w:val="P-%1.%2.%3"/>
      <w:lvlJc w:val="left"/>
      <w:pPr>
        <w:tabs>
          <w:tab w:val="num" w:pos="1080"/>
        </w:tabs>
        <w:ind w:left="1080" w:hanging="1080"/>
      </w:pPr>
      <w:rPr>
        <w:rFonts w:hint="default"/>
      </w:rPr>
    </w:lvl>
    <w:lvl w:ilvl="3">
      <w:start w:val="1"/>
      <w:numFmt w:val="decimal"/>
      <w:pStyle w:val="AppP4"/>
      <w:lvlText w:val="P-%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428A61E7"/>
    <w:multiLevelType w:val="multilevel"/>
    <w:tmpl w:val="F7981A4E"/>
    <w:lvl w:ilvl="0">
      <w:start w:val="1"/>
      <w:numFmt w:val="decimal"/>
      <w:lvlRestart w:val="0"/>
      <w:pStyle w:val="AppN1"/>
      <w:lvlText w:val="N-%1."/>
      <w:lvlJc w:val="left"/>
      <w:pPr>
        <w:tabs>
          <w:tab w:val="num" w:pos="720"/>
        </w:tabs>
        <w:ind w:left="720" w:hanging="720"/>
      </w:pPr>
      <w:rPr>
        <w:rFonts w:hint="default"/>
      </w:rPr>
    </w:lvl>
    <w:lvl w:ilvl="1">
      <w:start w:val="1"/>
      <w:numFmt w:val="decimal"/>
      <w:pStyle w:val="AppN2"/>
      <w:lvlText w:val="N-%1.%2"/>
      <w:lvlJc w:val="left"/>
      <w:pPr>
        <w:tabs>
          <w:tab w:val="num" w:pos="936"/>
        </w:tabs>
        <w:ind w:left="936" w:hanging="936"/>
      </w:pPr>
      <w:rPr>
        <w:rFonts w:hint="default"/>
      </w:rPr>
    </w:lvl>
    <w:lvl w:ilvl="2">
      <w:start w:val="1"/>
      <w:numFmt w:val="decimal"/>
      <w:pStyle w:val="AppN3"/>
      <w:lvlText w:val="N-%1.%2.%3"/>
      <w:lvlJc w:val="left"/>
      <w:pPr>
        <w:tabs>
          <w:tab w:val="num" w:pos="1080"/>
        </w:tabs>
        <w:ind w:left="1080" w:hanging="1080"/>
      </w:pPr>
      <w:rPr>
        <w:rFonts w:hint="default"/>
      </w:rPr>
    </w:lvl>
    <w:lvl w:ilvl="3">
      <w:start w:val="1"/>
      <w:numFmt w:val="decimal"/>
      <w:pStyle w:val="AppN4"/>
      <w:lvlText w:val="N-%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428E7B3D"/>
    <w:multiLevelType w:val="hybridMultilevel"/>
    <w:tmpl w:val="568CBEFE"/>
    <w:lvl w:ilvl="0" w:tplc="C08892F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38510C7"/>
    <w:multiLevelType w:val="multilevel"/>
    <w:tmpl w:val="CD1E996E"/>
    <w:lvl w:ilvl="0">
      <w:start w:val="1"/>
      <w:numFmt w:val="decimal"/>
      <w:lvlRestart w:val="0"/>
      <w:pStyle w:val="AppJ1"/>
      <w:lvlText w:val="J-%1."/>
      <w:lvlJc w:val="left"/>
      <w:pPr>
        <w:tabs>
          <w:tab w:val="num" w:pos="720"/>
        </w:tabs>
        <w:ind w:left="720" w:hanging="720"/>
      </w:pPr>
      <w:rPr>
        <w:rFonts w:hint="default"/>
      </w:rPr>
    </w:lvl>
    <w:lvl w:ilvl="1">
      <w:start w:val="1"/>
      <w:numFmt w:val="decimal"/>
      <w:pStyle w:val="AppJ2"/>
      <w:lvlText w:val="J-%1.%2"/>
      <w:lvlJc w:val="left"/>
      <w:pPr>
        <w:tabs>
          <w:tab w:val="num" w:pos="936"/>
        </w:tabs>
        <w:ind w:left="936" w:hanging="936"/>
      </w:pPr>
      <w:rPr>
        <w:rFonts w:hint="default"/>
      </w:rPr>
    </w:lvl>
    <w:lvl w:ilvl="2">
      <w:start w:val="1"/>
      <w:numFmt w:val="decimal"/>
      <w:pStyle w:val="AppJ3"/>
      <w:lvlText w:val="J-%1.%2.%3"/>
      <w:lvlJc w:val="left"/>
      <w:pPr>
        <w:tabs>
          <w:tab w:val="num" w:pos="1080"/>
        </w:tabs>
        <w:ind w:left="1080" w:hanging="1080"/>
      </w:pPr>
      <w:rPr>
        <w:rFonts w:hint="default"/>
      </w:rPr>
    </w:lvl>
    <w:lvl w:ilvl="3">
      <w:start w:val="1"/>
      <w:numFmt w:val="decimal"/>
      <w:pStyle w:val="AppJ4"/>
      <w:lvlText w:val="J-%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44B34C56"/>
    <w:multiLevelType w:val="hybridMultilevel"/>
    <w:tmpl w:val="71B6BCA6"/>
    <w:lvl w:ilvl="0" w:tplc="79B0C640">
      <w:start w:val="1"/>
      <w:numFmt w:val="bullet"/>
      <w:lvlText w:val=""/>
      <w:lvlJc w:val="left"/>
      <w:pPr>
        <w:ind w:left="360" w:hanging="360"/>
      </w:pPr>
      <w:rPr>
        <w:rFonts w:ascii="Symbol" w:hAnsi="Symbol" w:hint="default"/>
      </w:rPr>
    </w:lvl>
    <w:lvl w:ilvl="1" w:tplc="C08892F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A3B0192"/>
    <w:multiLevelType w:val="hybridMultilevel"/>
    <w:tmpl w:val="E87A5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CC61030"/>
    <w:multiLevelType w:val="multilevel"/>
    <w:tmpl w:val="55FE8CF2"/>
    <w:lvl w:ilvl="0">
      <w:start w:val="1"/>
      <w:numFmt w:val="decimal"/>
      <w:lvlRestart w:val="0"/>
      <w:pStyle w:val="AppT1"/>
      <w:lvlText w:val="T-%1."/>
      <w:lvlJc w:val="left"/>
      <w:pPr>
        <w:tabs>
          <w:tab w:val="num" w:pos="720"/>
        </w:tabs>
        <w:ind w:left="720" w:hanging="720"/>
      </w:pPr>
      <w:rPr>
        <w:rFonts w:hint="default"/>
      </w:rPr>
    </w:lvl>
    <w:lvl w:ilvl="1">
      <w:start w:val="1"/>
      <w:numFmt w:val="decimal"/>
      <w:pStyle w:val="AppT2"/>
      <w:lvlText w:val="T-%1.%2"/>
      <w:lvlJc w:val="left"/>
      <w:pPr>
        <w:tabs>
          <w:tab w:val="num" w:pos="936"/>
        </w:tabs>
        <w:ind w:left="936" w:hanging="936"/>
      </w:pPr>
      <w:rPr>
        <w:rFonts w:hint="default"/>
      </w:rPr>
    </w:lvl>
    <w:lvl w:ilvl="2">
      <w:start w:val="1"/>
      <w:numFmt w:val="decimal"/>
      <w:pStyle w:val="AppT3"/>
      <w:lvlText w:val="T-%1.%2.%3"/>
      <w:lvlJc w:val="left"/>
      <w:pPr>
        <w:tabs>
          <w:tab w:val="num" w:pos="1080"/>
        </w:tabs>
        <w:ind w:left="1080" w:hanging="1080"/>
      </w:pPr>
      <w:rPr>
        <w:rFonts w:hint="default"/>
      </w:rPr>
    </w:lvl>
    <w:lvl w:ilvl="3">
      <w:start w:val="1"/>
      <w:numFmt w:val="decimal"/>
      <w:pStyle w:val="AppT4"/>
      <w:lvlText w:val="T-%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nsid w:val="52456090"/>
    <w:multiLevelType w:val="hybridMultilevel"/>
    <w:tmpl w:val="48DC7590"/>
    <w:lvl w:ilvl="0" w:tplc="40F8C314">
      <w:start w:val="1"/>
      <w:numFmt w:val="upperLetter"/>
      <w:pStyle w:val="ListA6"/>
      <w:lvlText w:val="%1."/>
      <w:lvlJc w:val="left"/>
      <w:pPr>
        <w:tabs>
          <w:tab w:val="num" w:pos="6840"/>
        </w:tabs>
        <w:ind w:left="68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5CC4647"/>
    <w:multiLevelType w:val="multilevel"/>
    <w:tmpl w:val="C32C13DE"/>
    <w:lvl w:ilvl="0">
      <w:start w:val="1"/>
      <w:numFmt w:val="decimal"/>
      <w:lvlRestart w:val="0"/>
      <w:pStyle w:val="AppQ1"/>
      <w:lvlText w:val="Q-%1."/>
      <w:lvlJc w:val="left"/>
      <w:pPr>
        <w:tabs>
          <w:tab w:val="num" w:pos="720"/>
        </w:tabs>
        <w:ind w:left="720" w:hanging="720"/>
      </w:pPr>
      <w:rPr>
        <w:rFonts w:hint="default"/>
      </w:rPr>
    </w:lvl>
    <w:lvl w:ilvl="1">
      <w:start w:val="1"/>
      <w:numFmt w:val="decimal"/>
      <w:pStyle w:val="AppQ2"/>
      <w:lvlText w:val="Q-%1.%2"/>
      <w:lvlJc w:val="left"/>
      <w:pPr>
        <w:tabs>
          <w:tab w:val="num" w:pos="936"/>
        </w:tabs>
        <w:ind w:left="936" w:hanging="936"/>
      </w:pPr>
      <w:rPr>
        <w:rFonts w:hint="default"/>
      </w:rPr>
    </w:lvl>
    <w:lvl w:ilvl="2">
      <w:start w:val="1"/>
      <w:numFmt w:val="decimal"/>
      <w:pStyle w:val="AppQ3"/>
      <w:lvlText w:val="Q-%1.%2.%3"/>
      <w:lvlJc w:val="left"/>
      <w:pPr>
        <w:tabs>
          <w:tab w:val="num" w:pos="1080"/>
        </w:tabs>
        <w:ind w:left="1080" w:hanging="1080"/>
      </w:pPr>
      <w:rPr>
        <w:rFonts w:hint="default"/>
      </w:rPr>
    </w:lvl>
    <w:lvl w:ilvl="3">
      <w:start w:val="1"/>
      <w:numFmt w:val="decimal"/>
      <w:pStyle w:val="AppQ4"/>
      <w:lvlText w:val="Q-%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nsid w:val="56926ED2"/>
    <w:multiLevelType w:val="multilevel"/>
    <w:tmpl w:val="8FC2911E"/>
    <w:lvl w:ilvl="0">
      <w:start w:val="1"/>
      <w:numFmt w:val="decimal"/>
      <w:lvlRestart w:val="0"/>
      <w:pStyle w:val="AppZ1"/>
      <w:lvlText w:val="Z-%1."/>
      <w:lvlJc w:val="left"/>
      <w:pPr>
        <w:tabs>
          <w:tab w:val="num" w:pos="720"/>
        </w:tabs>
        <w:ind w:left="720" w:hanging="720"/>
      </w:pPr>
      <w:rPr>
        <w:rFonts w:hint="default"/>
      </w:rPr>
    </w:lvl>
    <w:lvl w:ilvl="1">
      <w:start w:val="1"/>
      <w:numFmt w:val="decimal"/>
      <w:pStyle w:val="AppZ2"/>
      <w:lvlText w:val="Z-%1.%2"/>
      <w:lvlJc w:val="left"/>
      <w:pPr>
        <w:tabs>
          <w:tab w:val="num" w:pos="936"/>
        </w:tabs>
        <w:ind w:left="936" w:hanging="936"/>
      </w:pPr>
      <w:rPr>
        <w:rFonts w:hint="default"/>
      </w:rPr>
    </w:lvl>
    <w:lvl w:ilvl="2">
      <w:start w:val="1"/>
      <w:numFmt w:val="decimal"/>
      <w:pStyle w:val="AppZ3"/>
      <w:lvlText w:val="Z-%1.%2.%3"/>
      <w:lvlJc w:val="left"/>
      <w:pPr>
        <w:tabs>
          <w:tab w:val="num" w:pos="1080"/>
        </w:tabs>
        <w:ind w:left="1080" w:hanging="1080"/>
      </w:pPr>
      <w:rPr>
        <w:rFonts w:hint="default"/>
      </w:rPr>
    </w:lvl>
    <w:lvl w:ilvl="3">
      <w:start w:val="1"/>
      <w:numFmt w:val="decimal"/>
      <w:pStyle w:val="AppZ4"/>
      <w:lvlText w:val="Z-%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nsid w:val="59F4352D"/>
    <w:multiLevelType w:val="hybridMultilevel"/>
    <w:tmpl w:val="6A944354"/>
    <w:lvl w:ilvl="0" w:tplc="386A95A8">
      <w:start w:val="1"/>
      <w:numFmt w:val="upperLetter"/>
      <w:pStyle w:val="ListA3"/>
      <w:lvlText w:val="%1."/>
      <w:lvlJc w:val="left"/>
      <w:pPr>
        <w:tabs>
          <w:tab w:val="num" w:pos="3024"/>
        </w:tabs>
        <w:ind w:left="302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CEC0AE0"/>
    <w:multiLevelType w:val="hybridMultilevel"/>
    <w:tmpl w:val="D24E8ECC"/>
    <w:lvl w:ilvl="0" w:tplc="C08892FE">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3964F3A"/>
    <w:multiLevelType w:val="multilevel"/>
    <w:tmpl w:val="99748132"/>
    <w:lvl w:ilvl="0">
      <w:start w:val="1"/>
      <w:numFmt w:val="decimal"/>
      <w:pStyle w:val="Heading1"/>
      <w:lvlText w:val="%1."/>
      <w:lvlJc w:val="left"/>
      <w:pPr>
        <w:tabs>
          <w:tab w:val="num" w:pos="576"/>
        </w:tabs>
        <w:ind w:left="576" w:hanging="576"/>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1656"/>
        </w:tabs>
        <w:ind w:left="0" w:firstLine="576"/>
      </w:pPr>
      <w:rPr>
        <w:rFonts w:hint="default"/>
      </w:rPr>
    </w:lvl>
    <w:lvl w:ilvl="4">
      <w:start w:val="1"/>
      <w:numFmt w:val="decimal"/>
      <w:pStyle w:val="Heading5"/>
      <w:lvlText w:val="%1.%2.%3.%4.%5"/>
      <w:lvlJc w:val="left"/>
      <w:pPr>
        <w:tabs>
          <w:tab w:val="num" w:pos="2592"/>
        </w:tabs>
        <w:ind w:left="0" w:firstLine="1152"/>
      </w:pPr>
      <w:rPr>
        <w:rFonts w:hint="default"/>
      </w:rPr>
    </w:lvl>
    <w:lvl w:ilvl="5">
      <w:start w:val="1"/>
      <w:numFmt w:val="decimal"/>
      <w:pStyle w:val="Heading6"/>
      <w:lvlText w:val="%1.%2.%3.%4.%5.%6"/>
      <w:lvlJc w:val="left"/>
      <w:pPr>
        <w:tabs>
          <w:tab w:val="num" w:pos="3168"/>
        </w:tabs>
        <w:ind w:left="0" w:firstLine="1728"/>
      </w:pPr>
      <w:rPr>
        <w:rFonts w:hint="default"/>
      </w:rPr>
    </w:lvl>
    <w:lvl w:ilvl="6">
      <w:start w:val="1"/>
      <w:numFmt w:val="decimal"/>
      <w:pStyle w:val="Heading7"/>
      <w:lvlText w:val="%1.%2.%3.%4.%5.%6.%7"/>
      <w:lvlJc w:val="left"/>
      <w:pPr>
        <w:tabs>
          <w:tab w:val="num" w:pos="4104"/>
        </w:tabs>
        <w:ind w:left="0" w:firstLine="2304"/>
      </w:pPr>
      <w:rPr>
        <w:rFonts w:hint="default"/>
      </w:rPr>
    </w:lvl>
    <w:lvl w:ilvl="7">
      <w:start w:val="1"/>
      <w:numFmt w:val="decimal"/>
      <w:pStyle w:val="Heading8"/>
      <w:lvlText w:val="%1.%2.%3.%4.%5.%6.%7.%8"/>
      <w:lvlJc w:val="left"/>
      <w:pPr>
        <w:tabs>
          <w:tab w:val="num" w:pos="4680"/>
        </w:tabs>
        <w:ind w:left="0" w:firstLine="2880"/>
      </w:pPr>
      <w:rPr>
        <w:rFonts w:hint="default"/>
      </w:rPr>
    </w:lvl>
    <w:lvl w:ilvl="8">
      <w:start w:val="1"/>
      <w:numFmt w:val="decimal"/>
      <w:pStyle w:val="Heading9"/>
      <w:lvlText w:val="%1.%2.%3.%4.%5.%6.%7.%8.%9"/>
      <w:lvlJc w:val="left"/>
      <w:pPr>
        <w:tabs>
          <w:tab w:val="num" w:pos="5616"/>
        </w:tabs>
        <w:ind w:left="0" w:firstLine="3456"/>
      </w:pPr>
      <w:rPr>
        <w:rFonts w:hint="default"/>
      </w:rPr>
    </w:lvl>
  </w:abstractNum>
  <w:abstractNum w:abstractNumId="44">
    <w:nsid w:val="66976EEC"/>
    <w:multiLevelType w:val="hybridMultilevel"/>
    <w:tmpl w:val="87A2C38C"/>
    <w:lvl w:ilvl="0" w:tplc="29FC30AE">
      <w:start w:val="1"/>
      <w:numFmt w:val="upperLetter"/>
      <w:pStyle w:val="ListA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9D9650C"/>
    <w:multiLevelType w:val="hybridMultilevel"/>
    <w:tmpl w:val="A89841DC"/>
    <w:lvl w:ilvl="0" w:tplc="79B0C640">
      <w:start w:val="1"/>
      <w:numFmt w:val="bullet"/>
      <w:lvlText w:val=""/>
      <w:lvlJc w:val="left"/>
      <w:pPr>
        <w:ind w:left="1080" w:hanging="360"/>
      </w:pPr>
      <w:rPr>
        <w:rFonts w:ascii="Symbol" w:hAnsi="Symbol" w:hint="default"/>
      </w:rPr>
    </w:lvl>
    <w:lvl w:ilvl="1" w:tplc="C08892F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6F309FB"/>
    <w:multiLevelType w:val="multilevel"/>
    <w:tmpl w:val="9B9422A2"/>
    <w:lvl w:ilvl="0">
      <w:start w:val="1"/>
      <w:numFmt w:val="decimal"/>
      <w:pStyle w:val="AppE1"/>
      <w:lvlText w:val="E-%1."/>
      <w:lvlJc w:val="left"/>
      <w:pPr>
        <w:tabs>
          <w:tab w:val="num" w:pos="720"/>
        </w:tabs>
        <w:ind w:left="720" w:hanging="720"/>
      </w:pPr>
      <w:rPr>
        <w:rFonts w:hint="default"/>
      </w:rPr>
    </w:lvl>
    <w:lvl w:ilvl="1">
      <w:start w:val="1"/>
      <w:numFmt w:val="decimal"/>
      <w:pStyle w:val="AppE2"/>
      <w:lvlText w:val="E-%1.%2"/>
      <w:lvlJc w:val="left"/>
      <w:pPr>
        <w:tabs>
          <w:tab w:val="num" w:pos="936"/>
        </w:tabs>
        <w:ind w:left="936" w:hanging="936"/>
      </w:pPr>
      <w:rPr>
        <w:rFonts w:hint="default"/>
      </w:rPr>
    </w:lvl>
    <w:lvl w:ilvl="2">
      <w:start w:val="1"/>
      <w:numFmt w:val="decimal"/>
      <w:pStyle w:val="AppE3"/>
      <w:lvlText w:val="E-%1.%2.%3"/>
      <w:lvlJc w:val="left"/>
      <w:pPr>
        <w:tabs>
          <w:tab w:val="num" w:pos="1080"/>
        </w:tabs>
        <w:ind w:left="1080" w:hanging="1080"/>
      </w:pPr>
      <w:rPr>
        <w:rFonts w:hint="default"/>
      </w:rPr>
    </w:lvl>
    <w:lvl w:ilvl="3">
      <w:start w:val="1"/>
      <w:numFmt w:val="decimal"/>
      <w:pStyle w:val="AppE4"/>
      <w:lvlText w:val="E-%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nsid w:val="7A2701C3"/>
    <w:multiLevelType w:val="multilevel"/>
    <w:tmpl w:val="7A6E2E30"/>
    <w:lvl w:ilvl="0">
      <w:start w:val="1"/>
      <w:numFmt w:val="decimal"/>
      <w:pStyle w:val="AppB1"/>
      <w:lvlText w:val="B-%1."/>
      <w:lvlJc w:val="left"/>
      <w:pPr>
        <w:tabs>
          <w:tab w:val="num" w:pos="720"/>
        </w:tabs>
        <w:ind w:left="720" w:hanging="720"/>
      </w:pPr>
      <w:rPr>
        <w:rFonts w:hint="default"/>
      </w:rPr>
    </w:lvl>
    <w:lvl w:ilvl="1">
      <w:start w:val="1"/>
      <w:numFmt w:val="decimal"/>
      <w:lvlText w:val="B-%1.%2"/>
      <w:lvlJc w:val="left"/>
      <w:pPr>
        <w:tabs>
          <w:tab w:val="num" w:pos="936"/>
        </w:tabs>
        <w:ind w:left="936" w:hanging="93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nsid w:val="7C1C1BA7"/>
    <w:multiLevelType w:val="hybridMultilevel"/>
    <w:tmpl w:val="1A6C000C"/>
    <w:lvl w:ilvl="0" w:tplc="79B0C6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3D028C"/>
    <w:multiLevelType w:val="hybridMultilevel"/>
    <w:tmpl w:val="A162DF9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0">
    <w:nsid w:val="7C576F7D"/>
    <w:multiLevelType w:val="multilevel"/>
    <w:tmpl w:val="6DD058FA"/>
    <w:lvl w:ilvl="0">
      <w:start w:val="1"/>
      <w:numFmt w:val="decimal"/>
      <w:lvlRestart w:val="0"/>
      <w:pStyle w:val="AppX1"/>
      <w:lvlText w:val="X-%1."/>
      <w:lvlJc w:val="left"/>
      <w:pPr>
        <w:tabs>
          <w:tab w:val="num" w:pos="720"/>
        </w:tabs>
        <w:ind w:left="720" w:hanging="720"/>
      </w:pPr>
      <w:rPr>
        <w:rFonts w:hint="default"/>
      </w:rPr>
    </w:lvl>
    <w:lvl w:ilvl="1">
      <w:start w:val="1"/>
      <w:numFmt w:val="decimal"/>
      <w:pStyle w:val="AppX2"/>
      <w:lvlText w:val="X-%1.%2"/>
      <w:lvlJc w:val="left"/>
      <w:pPr>
        <w:tabs>
          <w:tab w:val="num" w:pos="936"/>
        </w:tabs>
        <w:ind w:left="936" w:hanging="936"/>
      </w:pPr>
      <w:rPr>
        <w:rFonts w:hint="default"/>
      </w:rPr>
    </w:lvl>
    <w:lvl w:ilvl="2">
      <w:start w:val="1"/>
      <w:numFmt w:val="decimal"/>
      <w:pStyle w:val="AppX3"/>
      <w:lvlText w:val="X-%1.%2.%3"/>
      <w:lvlJc w:val="left"/>
      <w:pPr>
        <w:tabs>
          <w:tab w:val="num" w:pos="1080"/>
        </w:tabs>
        <w:ind w:left="1080" w:hanging="1080"/>
      </w:pPr>
      <w:rPr>
        <w:rFonts w:hint="default"/>
      </w:rPr>
    </w:lvl>
    <w:lvl w:ilvl="3">
      <w:start w:val="1"/>
      <w:numFmt w:val="decimal"/>
      <w:pStyle w:val="AppX4"/>
      <w:lvlText w:val="X-%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nsid w:val="7C67507F"/>
    <w:multiLevelType w:val="multilevel"/>
    <w:tmpl w:val="B5145C86"/>
    <w:lvl w:ilvl="0">
      <w:start w:val="1"/>
      <w:numFmt w:val="decimal"/>
      <w:lvlRestart w:val="0"/>
      <w:pStyle w:val="AppM1"/>
      <w:lvlText w:val="M-%1."/>
      <w:lvlJc w:val="left"/>
      <w:pPr>
        <w:tabs>
          <w:tab w:val="num" w:pos="720"/>
        </w:tabs>
        <w:ind w:left="720" w:hanging="720"/>
      </w:pPr>
      <w:rPr>
        <w:rFonts w:hint="default"/>
      </w:rPr>
    </w:lvl>
    <w:lvl w:ilvl="1">
      <w:start w:val="1"/>
      <w:numFmt w:val="decimal"/>
      <w:pStyle w:val="AppM2"/>
      <w:lvlText w:val="M-%1.%2"/>
      <w:lvlJc w:val="left"/>
      <w:pPr>
        <w:tabs>
          <w:tab w:val="num" w:pos="936"/>
        </w:tabs>
        <w:ind w:left="936" w:hanging="936"/>
      </w:pPr>
      <w:rPr>
        <w:rFonts w:hint="default"/>
      </w:rPr>
    </w:lvl>
    <w:lvl w:ilvl="2">
      <w:start w:val="1"/>
      <w:numFmt w:val="decimal"/>
      <w:pStyle w:val="AppM3"/>
      <w:lvlText w:val="M-%1.%2.%3"/>
      <w:lvlJc w:val="left"/>
      <w:pPr>
        <w:tabs>
          <w:tab w:val="num" w:pos="1080"/>
        </w:tabs>
        <w:ind w:left="1080" w:hanging="1080"/>
      </w:pPr>
      <w:rPr>
        <w:rFonts w:hint="default"/>
      </w:rPr>
    </w:lvl>
    <w:lvl w:ilvl="3">
      <w:start w:val="1"/>
      <w:numFmt w:val="decimal"/>
      <w:pStyle w:val="AppM4"/>
      <w:lvlText w:val="M-%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nsid w:val="7DD93880"/>
    <w:multiLevelType w:val="hybridMultilevel"/>
    <w:tmpl w:val="D2161224"/>
    <w:lvl w:ilvl="0" w:tplc="73261D08">
      <w:start w:val="1"/>
      <w:numFmt w:val="upperLetter"/>
      <w:pStyle w:val="ListA5"/>
      <w:lvlText w:val="%1."/>
      <w:lvlJc w:val="left"/>
      <w:pPr>
        <w:tabs>
          <w:tab w:val="num" w:pos="5472"/>
        </w:tabs>
        <w:ind w:left="547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47"/>
  </w:num>
  <w:num w:numId="3">
    <w:abstractNumId w:val="18"/>
  </w:num>
  <w:num w:numId="4">
    <w:abstractNumId w:val="20"/>
  </w:num>
  <w:num w:numId="5">
    <w:abstractNumId w:val="46"/>
  </w:num>
  <w:num w:numId="6">
    <w:abstractNumId w:val="27"/>
  </w:num>
  <w:num w:numId="7">
    <w:abstractNumId w:val="19"/>
  </w:num>
  <w:num w:numId="8">
    <w:abstractNumId w:val="12"/>
  </w:num>
  <w:num w:numId="9">
    <w:abstractNumId w:val="34"/>
  </w:num>
  <w:num w:numId="10">
    <w:abstractNumId w:val="22"/>
  </w:num>
  <w:num w:numId="11">
    <w:abstractNumId w:val="6"/>
  </w:num>
  <w:num w:numId="12">
    <w:abstractNumId w:val="51"/>
  </w:num>
  <w:num w:numId="13">
    <w:abstractNumId w:val="32"/>
  </w:num>
  <w:num w:numId="14">
    <w:abstractNumId w:val="10"/>
  </w:num>
  <w:num w:numId="15">
    <w:abstractNumId w:val="31"/>
  </w:num>
  <w:num w:numId="16">
    <w:abstractNumId w:val="39"/>
  </w:num>
  <w:num w:numId="17">
    <w:abstractNumId w:val="23"/>
  </w:num>
  <w:num w:numId="18">
    <w:abstractNumId w:val="28"/>
  </w:num>
  <w:num w:numId="19">
    <w:abstractNumId w:val="37"/>
  </w:num>
  <w:num w:numId="20">
    <w:abstractNumId w:val="25"/>
  </w:num>
  <w:num w:numId="21">
    <w:abstractNumId w:val="8"/>
  </w:num>
  <w:num w:numId="22">
    <w:abstractNumId w:val="16"/>
  </w:num>
  <w:num w:numId="23">
    <w:abstractNumId w:val="50"/>
  </w:num>
  <w:num w:numId="24">
    <w:abstractNumId w:val="11"/>
  </w:num>
  <w:num w:numId="25">
    <w:abstractNumId w:val="40"/>
  </w:num>
  <w:num w:numId="26">
    <w:abstractNumId w:val="44"/>
  </w:num>
  <w:num w:numId="27">
    <w:abstractNumId w:val="21"/>
  </w:num>
  <w:num w:numId="28">
    <w:abstractNumId w:val="41"/>
  </w:num>
  <w:num w:numId="29">
    <w:abstractNumId w:val="9"/>
  </w:num>
  <w:num w:numId="30">
    <w:abstractNumId w:val="52"/>
  </w:num>
  <w:num w:numId="31">
    <w:abstractNumId w:val="38"/>
  </w:num>
  <w:num w:numId="32">
    <w:abstractNumId w:val="5"/>
  </w:num>
  <w:num w:numId="33">
    <w:abstractNumId w:val="3"/>
  </w:num>
  <w:num w:numId="34">
    <w:abstractNumId w:val="2"/>
  </w:num>
  <w:num w:numId="35">
    <w:abstractNumId w:val="1"/>
  </w:num>
  <w:num w:numId="36">
    <w:abstractNumId w:val="0"/>
  </w:num>
  <w:num w:numId="37">
    <w:abstractNumId w:val="15"/>
  </w:num>
  <w:num w:numId="38">
    <w:abstractNumId w:val="29"/>
  </w:num>
  <w:num w:numId="39">
    <w:abstractNumId w:val="43"/>
  </w:num>
  <w:num w:numId="40">
    <w:abstractNumId w:val="7"/>
  </w:num>
  <w:num w:numId="41">
    <w:abstractNumId w:val="30"/>
  </w:num>
  <w:num w:numId="42">
    <w:abstractNumId w:val="7"/>
    <w:lvlOverride w:ilvl="0">
      <w:startOverride w:val="1"/>
    </w:lvlOverride>
  </w:num>
  <w:num w:numId="43">
    <w:abstractNumId w:val="17"/>
  </w:num>
  <w:num w:numId="44">
    <w:abstractNumId w:val="7"/>
    <w:lvlOverride w:ilvl="0">
      <w:startOverride w:val="1"/>
    </w:lvlOverride>
  </w:num>
  <w:num w:numId="45">
    <w:abstractNumId w:val="26"/>
  </w:num>
  <w:num w:numId="46">
    <w:abstractNumId w:val="4"/>
  </w:num>
  <w:num w:numId="47">
    <w:abstractNumId w:val="36"/>
  </w:num>
  <w:num w:numId="48">
    <w:abstractNumId w:val="48"/>
  </w:num>
  <w:num w:numId="49">
    <w:abstractNumId w:val="49"/>
  </w:num>
  <w:num w:numId="50">
    <w:abstractNumId w:val="35"/>
  </w:num>
  <w:num w:numId="51">
    <w:abstractNumId w:val="42"/>
  </w:num>
  <w:num w:numId="52">
    <w:abstractNumId w:val="33"/>
  </w:num>
  <w:num w:numId="53">
    <w:abstractNumId w:val="13"/>
  </w:num>
  <w:num w:numId="54">
    <w:abstractNumId w:val="24"/>
  </w:num>
  <w:num w:numId="55">
    <w:abstractNumId w:val="4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2466">
      <o:colormenu v:ext="edit" strokecolor="none"/>
    </o:shapedefaults>
  </w:hdrShapeDefaults>
  <w:footnotePr>
    <w:numFmt w:val="lowerLetter"/>
    <w:footnote w:id="-1"/>
    <w:footnote w:id="0"/>
  </w:footnotePr>
  <w:endnotePr>
    <w:endnote w:id="-1"/>
    <w:endnote w:id="0"/>
  </w:endnotePr>
  <w:compat/>
  <w:rsids>
    <w:rsidRoot w:val="00B42B3C"/>
    <w:rsid w:val="00007F42"/>
    <w:rsid w:val="000235AF"/>
    <w:rsid w:val="0003422B"/>
    <w:rsid w:val="00063694"/>
    <w:rsid w:val="00083861"/>
    <w:rsid w:val="000863DF"/>
    <w:rsid w:val="000E1FEF"/>
    <w:rsid w:val="000E5B63"/>
    <w:rsid w:val="000F6AC5"/>
    <w:rsid w:val="001123CF"/>
    <w:rsid w:val="00130DF2"/>
    <w:rsid w:val="00142E97"/>
    <w:rsid w:val="001432BC"/>
    <w:rsid w:val="00162E6C"/>
    <w:rsid w:val="00174657"/>
    <w:rsid w:val="0018063B"/>
    <w:rsid w:val="0018603B"/>
    <w:rsid w:val="0019591A"/>
    <w:rsid w:val="001A54F5"/>
    <w:rsid w:val="001B25C9"/>
    <w:rsid w:val="001C5161"/>
    <w:rsid w:val="001D22B4"/>
    <w:rsid w:val="00247D8A"/>
    <w:rsid w:val="00247D97"/>
    <w:rsid w:val="00264AD9"/>
    <w:rsid w:val="002A29E3"/>
    <w:rsid w:val="002D178D"/>
    <w:rsid w:val="002D2738"/>
    <w:rsid w:val="002D28B9"/>
    <w:rsid w:val="002D3645"/>
    <w:rsid w:val="003005D5"/>
    <w:rsid w:val="0031536B"/>
    <w:rsid w:val="00334083"/>
    <w:rsid w:val="003422FE"/>
    <w:rsid w:val="00383E87"/>
    <w:rsid w:val="003941FE"/>
    <w:rsid w:val="003959D5"/>
    <w:rsid w:val="003A58A9"/>
    <w:rsid w:val="003C0182"/>
    <w:rsid w:val="003C2A4C"/>
    <w:rsid w:val="003E2437"/>
    <w:rsid w:val="00400F0A"/>
    <w:rsid w:val="00404196"/>
    <w:rsid w:val="00406772"/>
    <w:rsid w:val="00420CD1"/>
    <w:rsid w:val="00422BE9"/>
    <w:rsid w:val="00424F4C"/>
    <w:rsid w:val="004535D8"/>
    <w:rsid w:val="004658C5"/>
    <w:rsid w:val="0046735D"/>
    <w:rsid w:val="0047343D"/>
    <w:rsid w:val="004856A8"/>
    <w:rsid w:val="00496A1D"/>
    <w:rsid w:val="00496DCE"/>
    <w:rsid w:val="004B55F8"/>
    <w:rsid w:val="004E324A"/>
    <w:rsid w:val="004E496B"/>
    <w:rsid w:val="004F09DC"/>
    <w:rsid w:val="004F7987"/>
    <w:rsid w:val="00525091"/>
    <w:rsid w:val="005305A6"/>
    <w:rsid w:val="0053332E"/>
    <w:rsid w:val="00563007"/>
    <w:rsid w:val="00565C99"/>
    <w:rsid w:val="005826E6"/>
    <w:rsid w:val="005A1B0D"/>
    <w:rsid w:val="005A4297"/>
    <w:rsid w:val="005A54C6"/>
    <w:rsid w:val="005A6BC1"/>
    <w:rsid w:val="005B0724"/>
    <w:rsid w:val="005B4D07"/>
    <w:rsid w:val="005C1D39"/>
    <w:rsid w:val="005D0891"/>
    <w:rsid w:val="005F1D3B"/>
    <w:rsid w:val="00605AA1"/>
    <w:rsid w:val="006123DF"/>
    <w:rsid w:val="006304F9"/>
    <w:rsid w:val="00641281"/>
    <w:rsid w:val="0065249A"/>
    <w:rsid w:val="006533E9"/>
    <w:rsid w:val="0065575A"/>
    <w:rsid w:val="006604AD"/>
    <w:rsid w:val="00684821"/>
    <w:rsid w:val="00695462"/>
    <w:rsid w:val="00697496"/>
    <w:rsid w:val="006C01B8"/>
    <w:rsid w:val="006C38F8"/>
    <w:rsid w:val="006E3BBB"/>
    <w:rsid w:val="006F299F"/>
    <w:rsid w:val="00707A8B"/>
    <w:rsid w:val="00716EF0"/>
    <w:rsid w:val="007425D6"/>
    <w:rsid w:val="00747937"/>
    <w:rsid w:val="00753680"/>
    <w:rsid w:val="00761EC5"/>
    <w:rsid w:val="007744AB"/>
    <w:rsid w:val="007933C4"/>
    <w:rsid w:val="007C1877"/>
    <w:rsid w:val="007D2998"/>
    <w:rsid w:val="007E2E72"/>
    <w:rsid w:val="007E53C9"/>
    <w:rsid w:val="0081592C"/>
    <w:rsid w:val="008352A8"/>
    <w:rsid w:val="008759A5"/>
    <w:rsid w:val="008C0466"/>
    <w:rsid w:val="008C383E"/>
    <w:rsid w:val="008D2DD5"/>
    <w:rsid w:val="008E1F72"/>
    <w:rsid w:val="008F1A80"/>
    <w:rsid w:val="008F4400"/>
    <w:rsid w:val="00907F31"/>
    <w:rsid w:val="0091137A"/>
    <w:rsid w:val="009324D1"/>
    <w:rsid w:val="009725DC"/>
    <w:rsid w:val="00980DA6"/>
    <w:rsid w:val="009C1DF9"/>
    <w:rsid w:val="009C62D7"/>
    <w:rsid w:val="009C7121"/>
    <w:rsid w:val="009D2260"/>
    <w:rsid w:val="00A15BA9"/>
    <w:rsid w:val="00A25898"/>
    <w:rsid w:val="00A3314F"/>
    <w:rsid w:val="00A33A92"/>
    <w:rsid w:val="00A366CA"/>
    <w:rsid w:val="00A37B5C"/>
    <w:rsid w:val="00A41978"/>
    <w:rsid w:val="00A67D5B"/>
    <w:rsid w:val="00A80F2C"/>
    <w:rsid w:val="00A91E87"/>
    <w:rsid w:val="00A96C95"/>
    <w:rsid w:val="00A976F6"/>
    <w:rsid w:val="00AC7279"/>
    <w:rsid w:val="00AD11AC"/>
    <w:rsid w:val="00AD4DC7"/>
    <w:rsid w:val="00AF14C8"/>
    <w:rsid w:val="00B000B3"/>
    <w:rsid w:val="00B22415"/>
    <w:rsid w:val="00B26472"/>
    <w:rsid w:val="00B34CAF"/>
    <w:rsid w:val="00B42B3C"/>
    <w:rsid w:val="00B54080"/>
    <w:rsid w:val="00B72DBF"/>
    <w:rsid w:val="00B85E45"/>
    <w:rsid w:val="00B92C37"/>
    <w:rsid w:val="00B95C17"/>
    <w:rsid w:val="00B95EB6"/>
    <w:rsid w:val="00BB1E7F"/>
    <w:rsid w:val="00BC2EAB"/>
    <w:rsid w:val="00BE3687"/>
    <w:rsid w:val="00C304BF"/>
    <w:rsid w:val="00C368AE"/>
    <w:rsid w:val="00C40BE0"/>
    <w:rsid w:val="00C603DF"/>
    <w:rsid w:val="00C615CC"/>
    <w:rsid w:val="00C7492E"/>
    <w:rsid w:val="00C75B92"/>
    <w:rsid w:val="00C90FF0"/>
    <w:rsid w:val="00CB25DD"/>
    <w:rsid w:val="00CB346A"/>
    <w:rsid w:val="00CB7ADD"/>
    <w:rsid w:val="00CD716A"/>
    <w:rsid w:val="00CE3E9F"/>
    <w:rsid w:val="00D122FC"/>
    <w:rsid w:val="00D32D81"/>
    <w:rsid w:val="00D51B41"/>
    <w:rsid w:val="00D62AB0"/>
    <w:rsid w:val="00D70A90"/>
    <w:rsid w:val="00D85B2E"/>
    <w:rsid w:val="00D85D43"/>
    <w:rsid w:val="00D87181"/>
    <w:rsid w:val="00DF67F5"/>
    <w:rsid w:val="00E00EF1"/>
    <w:rsid w:val="00E03E90"/>
    <w:rsid w:val="00E17B30"/>
    <w:rsid w:val="00E243EA"/>
    <w:rsid w:val="00E261C7"/>
    <w:rsid w:val="00E50962"/>
    <w:rsid w:val="00E52BBA"/>
    <w:rsid w:val="00EB60BE"/>
    <w:rsid w:val="00EB73C1"/>
    <w:rsid w:val="00ED7B25"/>
    <w:rsid w:val="00EE19A8"/>
    <w:rsid w:val="00EE46BA"/>
    <w:rsid w:val="00EE5E77"/>
    <w:rsid w:val="00EF05BE"/>
    <w:rsid w:val="00EF4EAC"/>
    <w:rsid w:val="00F43CEA"/>
    <w:rsid w:val="00F50F2D"/>
    <w:rsid w:val="00F701C2"/>
    <w:rsid w:val="00F7397B"/>
    <w:rsid w:val="00F85A83"/>
    <w:rsid w:val="00FA16F1"/>
    <w:rsid w:val="00FA379E"/>
    <w:rsid w:val="00FD7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colormenu v:ext="edit" strokecolor="none"/>
    </o:shapedefaults>
    <o:shapelayout v:ext="edit">
      <o:idmap v:ext="edit" data="1"/>
      <o:rules v:ext="edit">
        <o:r id="V:Rule10" type="connector" idref="#_x0000_s1029"/>
        <o:r id="V:Rule11" type="connector" idref="#_x0000_s1034"/>
        <o:r id="V:Rule12" type="connector" idref="#_x0000_s1026"/>
        <o:r id="V:Rule13" type="connector" idref="#_x0000_s1032"/>
        <o:r id="V:Rule14" type="connector" idref="#_x0000_s1027"/>
        <o:r id="V:Rule15" type="connector" idref="#_x0000_s1028"/>
        <o:r id="V:Rule16" type="connector" idref="#_x0000_s1031"/>
        <o:r id="V:Rule17" type="connector" idref="#_x0000_s1033"/>
        <o:r id="V:Rule1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C95"/>
    <w:rPr>
      <w:sz w:val="22"/>
      <w:szCs w:val="24"/>
    </w:rPr>
  </w:style>
  <w:style w:type="paragraph" w:styleId="Heading1">
    <w:name w:val="heading 1"/>
    <w:next w:val="BodyText"/>
    <w:link w:val="Heading1Char"/>
    <w:qFormat/>
    <w:rsid w:val="00B95C17"/>
    <w:pPr>
      <w:keepNext/>
      <w:numPr>
        <w:numId w:val="39"/>
      </w:numPr>
      <w:spacing w:before="120" w:after="120"/>
      <w:jc w:val="center"/>
      <w:outlineLvl w:val="0"/>
    </w:pPr>
    <w:rPr>
      <w:rFonts w:ascii="Arial" w:hAnsi="Arial" w:cs="Arial"/>
      <w:b/>
      <w:bCs/>
      <w:kern w:val="32"/>
      <w:sz w:val="28"/>
      <w:szCs w:val="32"/>
    </w:rPr>
  </w:style>
  <w:style w:type="paragraph" w:styleId="Heading2">
    <w:name w:val="heading 2"/>
    <w:basedOn w:val="Heading1"/>
    <w:next w:val="BodyText"/>
    <w:qFormat/>
    <w:rsid w:val="00B95C17"/>
    <w:pPr>
      <w:numPr>
        <w:ilvl w:val="1"/>
      </w:numPr>
      <w:outlineLvl w:val="1"/>
    </w:pPr>
    <w:rPr>
      <w:bCs w:val="0"/>
      <w:iCs/>
      <w:szCs w:val="28"/>
    </w:rPr>
  </w:style>
  <w:style w:type="paragraph" w:styleId="Heading3">
    <w:name w:val="heading 3"/>
    <w:basedOn w:val="Heading1"/>
    <w:next w:val="BodyText"/>
    <w:qFormat/>
    <w:rsid w:val="0019591A"/>
    <w:pPr>
      <w:numPr>
        <w:ilvl w:val="2"/>
      </w:numPr>
      <w:jc w:val="left"/>
      <w:outlineLvl w:val="2"/>
    </w:pPr>
    <w:rPr>
      <w:bCs w:val="0"/>
      <w:sz w:val="24"/>
      <w:szCs w:val="26"/>
    </w:rPr>
  </w:style>
  <w:style w:type="paragraph" w:styleId="Heading4">
    <w:name w:val="heading 4"/>
    <w:basedOn w:val="Heading1"/>
    <w:next w:val="BodyText"/>
    <w:qFormat/>
    <w:rsid w:val="00B95C17"/>
    <w:pPr>
      <w:numPr>
        <w:ilvl w:val="3"/>
      </w:numPr>
      <w:tabs>
        <w:tab w:val="clear" w:pos="1656"/>
        <w:tab w:val="left" w:pos="1080"/>
      </w:tabs>
      <w:ind w:firstLine="0"/>
      <w:jc w:val="left"/>
      <w:outlineLvl w:val="3"/>
    </w:pPr>
    <w:rPr>
      <w:bCs w:val="0"/>
      <w:i/>
      <w:sz w:val="22"/>
      <w:szCs w:val="28"/>
    </w:rPr>
  </w:style>
  <w:style w:type="paragraph" w:styleId="Heading5">
    <w:name w:val="heading 5"/>
    <w:basedOn w:val="Heading1"/>
    <w:next w:val="BodyText"/>
    <w:qFormat/>
    <w:rsid w:val="00B95C17"/>
    <w:pPr>
      <w:numPr>
        <w:ilvl w:val="4"/>
      </w:numPr>
      <w:tabs>
        <w:tab w:val="clear" w:pos="2592"/>
        <w:tab w:val="left" w:pos="1800"/>
      </w:tabs>
      <w:ind w:firstLine="576"/>
      <w:jc w:val="left"/>
      <w:outlineLvl w:val="4"/>
    </w:pPr>
    <w:rPr>
      <w:bCs w:val="0"/>
      <w:i/>
      <w:iCs/>
      <w:sz w:val="22"/>
      <w:szCs w:val="26"/>
    </w:rPr>
  </w:style>
  <w:style w:type="paragraph" w:styleId="Heading6">
    <w:name w:val="heading 6"/>
    <w:basedOn w:val="Heading1"/>
    <w:next w:val="BodyText"/>
    <w:qFormat/>
    <w:rsid w:val="00B95C17"/>
    <w:pPr>
      <w:numPr>
        <w:ilvl w:val="5"/>
      </w:numPr>
      <w:tabs>
        <w:tab w:val="clear" w:pos="3168"/>
        <w:tab w:val="left" w:pos="2592"/>
      </w:tabs>
      <w:ind w:firstLine="1152"/>
      <w:jc w:val="left"/>
      <w:outlineLvl w:val="5"/>
    </w:pPr>
    <w:rPr>
      <w:bCs w:val="0"/>
      <w:i/>
      <w:sz w:val="22"/>
      <w:szCs w:val="22"/>
    </w:rPr>
  </w:style>
  <w:style w:type="paragraph" w:styleId="Heading7">
    <w:name w:val="heading 7"/>
    <w:basedOn w:val="Heading1"/>
    <w:next w:val="BodyText"/>
    <w:qFormat/>
    <w:rsid w:val="00B95C17"/>
    <w:pPr>
      <w:numPr>
        <w:ilvl w:val="6"/>
      </w:numPr>
      <w:tabs>
        <w:tab w:val="clear" w:pos="4104"/>
        <w:tab w:val="left" w:pos="3326"/>
      </w:tabs>
      <w:ind w:firstLine="1728"/>
      <w:jc w:val="left"/>
      <w:outlineLvl w:val="6"/>
    </w:pPr>
    <w:rPr>
      <w:i/>
      <w:sz w:val="22"/>
    </w:rPr>
  </w:style>
  <w:style w:type="paragraph" w:styleId="Heading8">
    <w:name w:val="heading 8"/>
    <w:basedOn w:val="Heading1"/>
    <w:next w:val="BodyText"/>
    <w:qFormat/>
    <w:rsid w:val="00B95C17"/>
    <w:pPr>
      <w:numPr>
        <w:ilvl w:val="7"/>
      </w:numPr>
      <w:tabs>
        <w:tab w:val="clear" w:pos="4680"/>
        <w:tab w:val="left" w:pos="4147"/>
      </w:tabs>
      <w:ind w:firstLine="2304"/>
      <w:jc w:val="left"/>
      <w:outlineLvl w:val="7"/>
    </w:pPr>
    <w:rPr>
      <w:i/>
      <w:iCs/>
      <w:sz w:val="22"/>
    </w:rPr>
  </w:style>
  <w:style w:type="paragraph" w:styleId="Heading9">
    <w:name w:val="heading 9"/>
    <w:basedOn w:val="Heading1"/>
    <w:next w:val="BodyText"/>
    <w:qFormat/>
    <w:rsid w:val="00B95C17"/>
    <w:pPr>
      <w:numPr>
        <w:ilvl w:val="8"/>
      </w:numPr>
      <w:tabs>
        <w:tab w:val="clear" w:pos="5616"/>
        <w:tab w:val="left" w:pos="4867"/>
      </w:tabs>
      <w:ind w:firstLine="2880"/>
      <w:jc w:val="left"/>
      <w:outlineLvl w:val="8"/>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716EF0"/>
    <w:pPr>
      <w:spacing w:before="60" w:after="120"/>
      <w:ind w:firstLine="360"/>
    </w:pPr>
    <w:rPr>
      <w:sz w:val="22"/>
    </w:rPr>
  </w:style>
  <w:style w:type="character" w:customStyle="1" w:styleId="BodyTextChar">
    <w:name w:val="Body Text Char"/>
    <w:basedOn w:val="DefaultParagraphFont"/>
    <w:link w:val="BodyText"/>
    <w:rsid w:val="00716EF0"/>
    <w:rPr>
      <w:sz w:val="22"/>
    </w:rPr>
  </w:style>
  <w:style w:type="character" w:customStyle="1" w:styleId="Heading1Char">
    <w:name w:val="Heading 1 Char"/>
    <w:basedOn w:val="DefaultParagraphFont"/>
    <w:link w:val="Heading1"/>
    <w:rsid w:val="00B95C17"/>
    <w:rPr>
      <w:rFonts w:ascii="Arial" w:hAnsi="Arial" w:cs="Arial"/>
      <w:b/>
      <w:bCs/>
      <w:kern w:val="32"/>
      <w:sz w:val="28"/>
      <w:szCs w:val="32"/>
    </w:rPr>
  </w:style>
  <w:style w:type="paragraph" w:styleId="ListNumber">
    <w:name w:val="List Number"/>
    <w:basedOn w:val="Normal"/>
    <w:rsid w:val="00C40BE0"/>
    <w:pPr>
      <w:numPr>
        <w:numId w:val="40"/>
      </w:numPr>
      <w:spacing w:after="120"/>
    </w:pPr>
  </w:style>
  <w:style w:type="paragraph" w:styleId="ListNumber2">
    <w:name w:val="List Number 2"/>
    <w:basedOn w:val="Normal"/>
    <w:rsid w:val="004F7987"/>
    <w:pPr>
      <w:spacing w:after="240"/>
      <w:ind w:left="1152" w:hanging="576"/>
    </w:pPr>
  </w:style>
  <w:style w:type="paragraph" w:styleId="ListNumber3">
    <w:name w:val="List Number 3"/>
    <w:basedOn w:val="Normal"/>
    <w:rsid w:val="004F7987"/>
    <w:pPr>
      <w:spacing w:after="240"/>
      <w:ind w:left="1728" w:hanging="576"/>
    </w:pPr>
  </w:style>
  <w:style w:type="paragraph" w:styleId="ListNumber4">
    <w:name w:val="List Number 4"/>
    <w:basedOn w:val="Normal"/>
    <w:rsid w:val="00174657"/>
    <w:pPr>
      <w:tabs>
        <w:tab w:val="left" w:pos="2304"/>
      </w:tabs>
      <w:spacing w:after="240"/>
      <w:ind w:left="2304" w:hanging="576"/>
    </w:pPr>
  </w:style>
  <w:style w:type="paragraph" w:styleId="ListNumber5">
    <w:name w:val="List Number 5"/>
    <w:basedOn w:val="Normal"/>
    <w:rsid w:val="004F7987"/>
    <w:pPr>
      <w:spacing w:after="240"/>
      <w:ind w:left="2880" w:hanging="576"/>
    </w:pPr>
  </w:style>
  <w:style w:type="paragraph" w:customStyle="1" w:styleId="DOE-CP-jobnumber">
    <w:name w:val=".DOE-CP-job number"/>
    <w:rsid w:val="00A67D5B"/>
    <w:pPr>
      <w:spacing w:line="290" w:lineRule="exact"/>
    </w:pPr>
    <w:rPr>
      <w:rFonts w:ascii="Arial" w:hAnsi="Arial"/>
      <w:b/>
      <w:i/>
      <w:sz w:val="22"/>
    </w:rPr>
  </w:style>
  <w:style w:type="paragraph" w:customStyle="1" w:styleId="DOE-CP-title">
    <w:name w:val=".DOE-CP-title"/>
    <w:rsid w:val="00A67D5B"/>
    <w:pPr>
      <w:spacing w:line="480" w:lineRule="exact"/>
    </w:pPr>
    <w:rPr>
      <w:rFonts w:ascii="Arial" w:hAnsi="Arial"/>
      <w:b/>
      <w:i/>
      <w:sz w:val="40"/>
    </w:rPr>
  </w:style>
  <w:style w:type="paragraph" w:customStyle="1" w:styleId="DOE-TP-authors">
    <w:name w:val=".DOE-TP-authors"/>
    <w:rsid w:val="00A67D5B"/>
    <w:pPr>
      <w:jc w:val="center"/>
    </w:pPr>
    <w:rPr>
      <w:rFonts w:ascii="Arial" w:hAnsi="Arial"/>
      <w:b/>
      <w:sz w:val="24"/>
    </w:rPr>
  </w:style>
  <w:style w:type="paragraph" w:customStyle="1" w:styleId="DOE-TP-date">
    <w:name w:val=".DOE-TP-date"/>
    <w:basedOn w:val="DOE-TP-authors"/>
    <w:next w:val="DOE-CP-title"/>
    <w:rsid w:val="00A67D5B"/>
  </w:style>
  <w:style w:type="paragraph" w:customStyle="1" w:styleId="DOE-TP-jobnumber">
    <w:name w:val=".DOE-TP-job number"/>
    <w:rsid w:val="00A67D5B"/>
    <w:pPr>
      <w:jc w:val="right"/>
    </w:pPr>
    <w:rPr>
      <w:rFonts w:ascii="Arial" w:hAnsi="Arial"/>
      <w:b/>
      <w:sz w:val="22"/>
    </w:rPr>
  </w:style>
  <w:style w:type="paragraph" w:customStyle="1" w:styleId="DOE-TP-preparedfor">
    <w:name w:val=".DOE-TP-prepared for"/>
    <w:rsid w:val="00A67D5B"/>
    <w:pPr>
      <w:spacing w:line="220" w:lineRule="exact"/>
      <w:jc w:val="center"/>
    </w:pPr>
    <w:rPr>
      <w:rFonts w:ascii="Arial" w:hAnsi="Arial"/>
      <w:b/>
      <w:sz w:val="22"/>
    </w:rPr>
  </w:style>
  <w:style w:type="paragraph" w:customStyle="1" w:styleId="DOE-TP-title">
    <w:name w:val=".DOE-TP-title"/>
    <w:next w:val="DOE-TP-authors"/>
    <w:rsid w:val="00A67D5B"/>
    <w:pPr>
      <w:jc w:val="center"/>
    </w:pPr>
    <w:rPr>
      <w:rFonts w:ascii="Arial" w:hAnsi="Arial"/>
      <w:b/>
      <w:sz w:val="36"/>
    </w:rPr>
  </w:style>
  <w:style w:type="paragraph" w:customStyle="1" w:styleId="Ext-CP-date">
    <w:name w:val=".Ext-CP-date"/>
    <w:rsid w:val="00A67D5B"/>
    <w:rPr>
      <w:rFonts w:ascii="Arial" w:hAnsi="Arial"/>
      <w:i/>
      <w:sz w:val="36"/>
    </w:rPr>
  </w:style>
  <w:style w:type="paragraph" w:customStyle="1" w:styleId="Ext-CP-authors">
    <w:name w:val=".Ext-CP-authors"/>
    <w:basedOn w:val="Ext-CP-date"/>
    <w:rsid w:val="00A67D5B"/>
  </w:style>
  <w:style w:type="paragraph" w:customStyle="1" w:styleId="Ext-CP-for">
    <w:name w:val=".Ext-CP-for"/>
    <w:rsid w:val="00A67D5B"/>
    <w:rPr>
      <w:rFonts w:ascii="Arial" w:hAnsi="Arial"/>
      <w:i/>
      <w:sz w:val="24"/>
    </w:rPr>
  </w:style>
  <w:style w:type="paragraph" w:customStyle="1" w:styleId="Ext-CP-jobnumber">
    <w:name w:val=".Ext-CP-job number"/>
    <w:next w:val="Ext-CP-date"/>
    <w:rsid w:val="00A67D5B"/>
    <w:pPr>
      <w:keepNext/>
      <w:jc w:val="right"/>
    </w:pPr>
    <w:rPr>
      <w:rFonts w:ascii="Arial" w:hAnsi="Arial"/>
      <w:sz w:val="24"/>
    </w:rPr>
  </w:style>
  <w:style w:type="paragraph" w:customStyle="1" w:styleId="Ext-CP-title">
    <w:name w:val=".Ext-CP-title"/>
    <w:next w:val="Ext-CP-authors"/>
    <w:rsid w:val="00A67D5B"/>
    <w:rPr>
      <w:rFonts w:ascii="Arial" w:hAnsi="Arial"/>
      <w:b/>
      <w:i/>
      <w:sz w:val="48"/>
    </w:rPr>
  </w:style>
  <w:style w:type="paragraph" w:customStyle="1" w:styleId="Ext-TP-authors">
    <w:name w:val=".Ext-TP-authors"/>
    <w:rsid w:val="00A67D5B"/>
    <w:pPr>
      <w:jc w:val="center"/>
    </w:pPr>
    <w:rPr>
      <w:rFonts w:ascii="Arial" w:hAnsi="Arial"/>
      <w:b/>
      <w:sz w:val="24"/>
    </w:rPr>
  </w:style>
  <w:style w:type="paragraph" w:customStyle="1" w:styleId="Ext-TP-date">
    <w:name w:val=".Ext-TP-date"/>
    <w:basedOn w:val="Ext-TP-authors"/>
    <w:next w:val="Ext-TP-sponsor"/>
    <w:rsid w:val="00A67D5B"/>
  </w:style>
  <w:style w:type="paragraph" w:customStyle="1" w:styleId="Ext-TP-sponsor">
    <w:name w:val=".Ext-TP-sponsor"/>
    <w:rsid w:val="00A67D5B"/>
    <w:pPr>
      <w:jc w:val="center"/>
    </w:pPr>
    <w:rPr>
      <w:rFonts w:ascii="Arial" w:hAnsi="Arial"/>
      <w:b/>
      <w:sz w:val="28"/>
    </w:rPr>
  </w:style>
  <w:style w:type="paragraph" w:customStyle="1" w:styleId="Ext-TP-jobnumber">
    <w:name w:val=".Ext-TP-job number"/>
    <w:next w:val="Ext-TP-title"/>
    <w:rsid w:val="00A67D5B"/>
    <w:pPr>
      <w:jc w:val="right"/>
    </w:pPr>
    <w:rPr>
      <w:rFonts w:ascii="Arial" w:hAnsi="Arial"/>
      <w:b/>
      <w:sz w:val="22"/>
    </w:rPr>
  </w:style>
  <w:style w:type="paragraph" w:customStyle="1" w:styleId="Ext-TP-title">
    <w:name w:val=".Ext-TP-title"/>
    <w:next w:val="Ext-TP-authors"/>
    <w:rsid w:val="00A67D5B"/>
    <w:pPr>
      <w:jc w:val="center"/>
    </w:pPr>
    <w:rPr>
      <w:rFonts w:ascii="Arial" w:hAnsi="Arial"/>
      <w:b/>
      <w:sz w:val="36"/>
    </w:rPr>
  </w:style>
  <w:style w:type="paragraph" w:customStyle="1" w:styleId="Ext-TP-preparedfor">
    <w:name w:val=".Ext-TP-prepared for"/>
    <w:rsid w:val="00A67D5B"/>
    <w:pPr>
      <w:spacing w:line="220" w:lineRule="exact"/>
      <w:jc w:val="center"/>
    </w:pPr>
    <w:rPr>
      <w:rFonts w:ascii="Arial" w:hAnsi="Arial"/>
      <w:b/>
      <w:sz w:val="22"/>
    </w:rPr>
  </w:style>
  <w:style w:type="paragraph" w:customStyle="1" w:styleId="Int-CP-authors">
    <w:name w:val=".Int-CP-authors"/>
    <w:rsid w:val="00A67D5B"/>
    <w:pPr>
      <w:spacing w:line="320" w:lineRule="exact"/>
      <w:ind w:left="1440" w:right="1440"/>
      <w:jc w:val="center"/>
    </w:pPr>
    <w:rPr>
      <w:rFonts w:ascii="Arial" w:hAnsi="Arial"/>
      <w:b/>
      <w:sz w:val="28"/>
    </w:rPr>
  </w:style>
  <w:style w:type="paragraph" w:customStyle="1" w:styleId="Int-CP-date">
    <w:name w:val=".Int-CP-date"/>
    <w:next w:val="Int-CP-title"/>
    <w:rsid w:val="00A67D5B"/>
    <w:pPr>
      <w:jc w:val="right"/>
    </w:pPr>
    <w:rPr>
      <w:rFonts w:ascii="Arial" w:hAnsi="Arial"/>
      <w:b/>
      <w:sz w:val="22"/>
    </w:rPr>
  </w:style>
  <w:style w:type="paragraph" w:customStyle="1" w:styleId="Int-CP-title">
    <w:name w:val=".Int-CP-title"/>
    <w:next w:val="Int-CP-authors"/>
    <w:rsid w:val="00A67D5B"/>
    <w:pPr>
      <w:spacing w:line="400" w:lineRule="exact"/>
      <w:ind w:left="1440" w:right="1440"/>
      <w:jc w:val="center"/>
    </w:pPr>
    <w:rPr>
      <w:rFonts w:ascii="Arial" w:hAnsi="Arial"/>
      <w:b/>
      <w:sz w:val="36"/>
    </w:rPr>
  </w:style>
  <w:style w:type="paragraph" w:customStyle="1" w:styleId="Int-CP-jobnumber">
    <w:name w:val=".Int-CP-job number"/>
    <w:basedOn w:val="Int-CP-date"/>
    <w:next w:val="Int-CP-date"/>
    <w:rsid w:val="00A67D5B"/>
  </w:style>
  <w:style w:type="paragraph" w:customStyle="1" w:styleId="Int-TP-authors">
    <w:name w:val=".Int-TP-authors"/>
    <w:rsid w:val="00A67D5B"/>
    <w:pPr>
      <w:jc w:val="center"/>
    </w:pPr>
    <w:rPr>
      <w:rFonts w:ascii="Arial" w:hAnsi="Arial"/>
      <w:b/>
      <w:sz w:val="24"/>
    </w:rPr>
  </w:style>
  <w:style w:type="paragraph" w:customStyle="1" w:styleId="Int-TP-date">
    <w:name w:val=".Int-TP-date"/>
    <w:basedOn w:val="Int-TP-authors"/>
    <w:next w:val="Int-TP-sponsor"/>
    <w:rsid w:val="00A67D5B"/>
  </w:style>
  <w:style w:type="paragraph" w:customStyle="1" w:styleId="Int-TP-sponsor">
    <w:name w:val=".Int-TP-sponsor"/>
    <w:rsid w:val="00A67D5B"/>
    <w:pPr>
      <w:jc w:val="center"/>
    </w:pPr>
    <w:rPr>
      <w:rFonts w:ascii="Arial" w:hAnsi="Arial"/>
      <w:b/>
      <w:sz w:val="28"/>
    </w:rPr>
  </w:style>
  <w:style w:type="paragraph" w:customStyle="1" w:styleId="Int-TP-jobnumber">
    <w:name w:val=".Int-TP-job number"/>
    <w:next w:val="Int-TP-title"/>
    <w:rsid w:val="00A67D5B"/>
    <w:pPr>
      <w:jc w:val="right"/>
    </w:pPr>
    <w:rPr>
      <w:rFonts w:ascii="Arial" w:hAnsi="Arial"/>
      <w:b/>
      <w:sz w:val="22"/>
    </w:rPr>
  </w:style>
  <w:style w:type="paragraph" w:customStyle="1" w:styleId="Int-TP-title">
    <w:name w:val=".Int-TP-title"/>
    <w:next w:val="Int-TP-authors"/>
    <w:rsid w:val="00A67D5B"/>
    <w:pPr>
      <w:jc w:val="center"/>
    </w:pPr>
    <w:rPr>
      <w:rFonts w:ascii="Arial" w:hAnsi="Arial"/>
      <w:b/>
      <w:sz w:val="36"/>
    </w:rPr>
  </w:style>
  <w:style w:type="paragraph" w:customStyle="1" w:styleId="AdvanceforFrontmatter">
    <w:name w:val="Advance (for Frontmatter)"/>
    <w:basedOn w:val="Normal"/>
    <w:next w:val="HeadingFrontmatter"/>
    <w:rsid w:val="00A96C95"/>
    <w:pPr>
      <w:spacing w:before="2640"/>
    </w:pPr>
    <w:rPr>
      <w:noProof/>
    </w:rPr>
  </w:style>
  <w:style w:type="paragraph" w:customStyle="1" w:styleId="HeadingFrontmatter">
    <w:name w:val="Heading Frontmatter"/>
    <w:next w:val="BodyTextIndent"/>
    <w:rsid w:val="00A96C95"/>
    <w:pPr>
      <w:keepNext/>
      <w:spacing w:after="180"/>
      <w:jc w:val="center"/>
    </w:pPr>
    <w:rPr>
      <w:rFonts w:ascii="Arial" w:hAnsi="Arial"/>
      <w:b/>
      <w:sz w:val="28"/>
    </w:rPr>
  </w:style>
  <w:style w:type="paragraph" w:styleId="BodyTextIndent">
    <w:name w:val="Body Text Indent"/>
    <w:rsid w:val="00A96C95"/>
    <w:pPr>
      <w:spacing w:after="120"/>
      <w:ind w:left="1080" w:right="1080" w:firstLine="360"/>
    </w:pPr>
    <w:rPr>
      <w:sz w:val="22"/>
    </w:rPr>
  </w:style>
  <w:style w:type="paragraph" w:customStyle="1" w:styleId="Arial11ptbold">
    <w:name w:val="Arial 11 pt bold"/>
    <w:rsid w:val="00A67D5B"/>
    <w:pPr>
      <w:jc w:val="center"/>
    </w:pPr>
    <w:rPr>
      <w:rFonts w:ascii="Arial" w:hAnsi="Arial" w:cs="Arial"/>
      <w:b/>
      <w:bCs/>
      <w:sz w:val="22"/>
    </w:rPr>
  </w:style>
  <w:style w:type="paragraph" w:styleId="BlockText">
    <w:name w:val="Block Text"/>
    <w:rsid w:val="00A96C95"/>
    <w:pPr>
      <w:spacing w:before="60" w:after="120"/>
      <w:ind w:left="1080" w:right="1080"/>
    </w:pPr>
    <w:rPr>
      <w:i/>
      <w:sz w:val="22"/>
    </w:rPr>
  </w:style>
  <w:style w:type="paragraph" w:styleId="BodyText2">
    <w:name w:val="Body Text 2"/>
    <w:basedOn w:val="BodyText"/>
    <w:rsid w:val="00A67D5B"/>
    <w:pPr>
      <w:spacing w:line="480" w:lineRule="auto"/>
    </w:pPr>
  </w:style>
  <w:style w:type="paragraph" w:styleId="BodyText3">
    <w:name w:val="Body Text 3"/>
    <w:basedOn w:val="BodyText"/>
    <w:rsid w:val="00A67D5B"/>
    <w:pPr>
      <w:spacing w:line="360" w:lineRule="auto"/>
    </w:pPr>
    <w:rPr>
      <w:szCs w:val="16"/>
    </w:rPr>
  </w:style>
  <w:style w:type="paragraph" w:styleId="BodyTextFirstIndent">
    <w:name w:val="Body Text First Indent"/>
    <w:basedOn w:val="BodyText"/>
    <w:rsid w:val="00A67D5B"/>
    <w:pPr>
      <w:ind w:left="1080" w:right="1080"/>
    </w:pPr>
    <w:rPr>
      <w:szCs w:val="24"/>
    </w:rPr>
  </w:style>
  <w:style w:type="paragraph" w:styleId="BodyTextFirstIndent2">
    <w:name w:val="Body Text First Indent 2"/>
    <w:basedOn w:val="BodyTextFirstIndent"/>
    <w:rsid w:val="00A67D5B"/>
    <w:pPr>
      <w:spacing w:line="480" w:lineRule="auto"/>
    </w:pPr>
    <w:rPr>
      <w:szCs w:val="20"/>
    </w:rPr>
  </w:style>
  <w:style w:type="paragraph" w:customStyle="1" w:styleId="BodyTextFlush">
    <w:name w:val="Body Text Flush"/>
    <w:next w:val="BodyText"/>
    <w:rsid w:val="00A96C95"/>
    <w:pPr>
      <w:spacing w:before="60" w:after="120"/>
    </w:pPr>
    <w:rPr>
      <w:sz w:val="22"/>
    </w:rPr>
  </w:style>
  <w:style w:type="paragraph" w:styleId="BodyTextIndent3">
    <w:name w:val="Body Text Indent 3"/>
    <w:basedOn w:val="BodyTextIndent"/>
    <w:rsid w:val="00A67D5B"/>
    <w:pPr>
      <w:spacing w:line="360" w:lineRule="auto"/>
    </w:pPr>
    <w:rPr>
      <w:szCs w:val="16"/>
    </w:rPr>
  </w:style>
  <w:style w:type="paragraph" w:styleId="Caption">
    <w:name w:val="caption"/>
    <w:next w:val="BodyText"/>
    <w:qFormat/>
    <w:rsid w:val="004F7987"/>
    <w:pPr>
      <w:spacing w:before="120" w:after="360"/>
    </w:pPr>
    <w:rPr>
      <w:bCs/>
      <w:sz w:val="22"/>
    </w:rPr>
  </w:style>
  <w:style w:type="paragraph" w:customStyle="1" w:styleId="Captioncontinued">
    <w:name w:val="Caption continued"/>
    <w:basedOn w:val="Caption"/>
    <w:next w:val="BodyText"/>
    <w:rsid w:val="00A67D5B"/>
    <w:rPr>
      <w:bCs w:val="0"/>
    </w:rPr>
  </w:style>
  <w:style w:type="paragraph" w:styleId="CommentText">
    <w:name w:val="annotation text"/>
    <w:basedOn w:val="Normal"/>
    <w:link w:val="CommentTextChar"/>
    <w:uiPriority w:val="99"/>
    <w:rsid w:val="00A67D5B"/>
    <w:pPr>
      <w:spacing w:after="240"/>
    </w:pPr>
  </w:style>
  <w:style w:type="paragraph" w:customStyle="1" w:styleId="Con-Fig-Tbl">
    <w:name w:val="Con-Fig-Tbl"/>
    <w:next w:val="TOC1"/>
    <w:link w:val="Con-Fig-TblChar"/>
    <w:rsid w:val="00A96C95"/>
    <w:pPr>
      <w:jc w:val="center"/>
    </w:pPr>
    <w:rPr>
      <w:rFonts w:ascii="Arial" w:hAnsi="Arial"/>
      <w:b/>
      <w:sz w:val="28"/>
    </w:rPr>
  </w:style>
  <w:style w:type="paragraph" w:styleId="TOC1">
    <w:name w:val="toc 1"/>
    <w:uiPriority w:val="39"/>
    <w:rsid w:val="00A96C95"/>
    <w:pPr>
      <w:tabs>
        <w:tab w:val="left" w:pos="576"/>
        <w:tab w:val="right" w:leader="dot" w:pos="9360"/>
      </w:tabs>
      <w:spacing w:before="240"/>
      <w:ind w:left="576" w:right="720" w:hanging="576"/>
    </w:pPr>
    <w:rPr>
      <w:sz w:val="22"/>
    </w:rPr>
  </w:style>
  <w:style w:type="character" w:customStyle="1" w:styleId="Con-Fig-TblChar">
    <w:name w:val="Con-Fig-Tbl Char"/>
    <w:basedOn w:val="DefaultParagraphFont"/>
    <w:link w:val="Con-Fig-Tbl"/>
    <w:rsid w:val="00A96C95"/>
    <w:rPr>
      <w:rFonts w:ascii="Arial" w:hAnsi="Arial"/>
      <w:b/>
      <w:sz w:val="28"/>
      <w:lang w:val="en-US" w:eastAsia="en-US" w:bidi="ar-SA"/>
    </w:rPr>
  </w:style>
  <w:style w:type="paragraph" w:styleId="Date">
    <w:name w:val="Date"/>
    <w:basedOn w:val="Normal"/>
    <w:next w:val="Normal"/>
    <w:rsid w:val="00A96C95"/>
  </w:style>
  <w:style w:type="paragraph" w:styleId="E-mailSignature">
    <w:name w:val="E-mail Signature"/>
    <w:basedOn w:val="Normal"/>
    <w:rsid w:val="00A96C95"/>
  </w:style>
  <w:style w:type="character" w:styleId="EndnoteReference">
    <w:name w:val="endnote reference"/>
    <w:basedOn w:val="DefaultParagraphFont"/>
    <w:semiHidden/>
    <w:rsid w:val="00A67D5B"/>
    <w:rPr>
      <w:vertAlign w:val="superscript"/>
    </w:rPr>
  </w:style>
  <w:style w:type="paragraph" w:styleId="EndnoteText">
    <w:name w:val="endnote text"/>
    <w:rsid w:val="00A96C95"/>
    <w:pPr>
      <w:spacing w:after="120"/>
      <w:ind w:left="360" w:hanging="360"/>
    </w:pPr>
    <w:rPr>
      <w:sz w:val="22"/>
    </w:rPr>
  </w:style>
  <w:style w:type="paragraph" w:customStyle="1" w:styleId="FigureGraphic">
    <w:name w:val="Figure/Graphic"/>
    <w:next w:val="Normal"/>
    <w:rsid w:val="00A96C95"/>
    <w:pPr>
      <w:keepNext/>
      <w:keepLines/>
      <w:spacing w:before="60" w:after="120"/>
      <w:jc w:val="center"/>
    </w:pPr>
    <w:rPr>
      <w:sz w:val="22"/>
    </w:rPr>
  </w:style>
  <w:style w:type="paragraph" w:styleId="Footer">
    <w:name w:val="footer"/>
    <w:rsid w:val="00A96C95"/>
    <w:pPr>
      <w:tabs>
        <w:tab w:val="center" w:pos="4680"/>
        <w:tab w:val="right" w:pos="9360"/>
      </w:tabs>
    </w:pPr>
    <w:rPr>
      <w:sz w:val="22"/>
    </w:rPr>
  </w:style>
  <w:style w:type="character" w:styleId="FootnoteReference">
    <w:name w:val="footnote reference"/>
    <w:basedOn w:val="DefaultParagraphFont"/>
    <w:semiHidden/>
    <w:rsid w:val="00A67D5B"/>
    <w:rPr>
      <w:vertAlign w:val="superscript"/>
    </w:rPr>
  </w:style>
  <w:style w:type="paragraph" w:styleId="FootnoteText">
    <w:name w:val="footnote text"/>
    <w:rsid w:val="00A96C95"/>
    <w:pPr>
      <w:tabs>
        <w:tab w:val="left" w:pos="360"/>
      </w:tabs>
      <w:spacing w:before="60"/>
      <w:ind w:left="360" w:hanging="360"/>
    </w:pPr>
    <w:rPr>
      <w:sz w:val="18"/>
    </w:rPr>
  </w:style>
  <w:style w:type="paragraph" w:styleId="Header">
    <w:name w:val="header"/>
    <w:rsid w:val="00A96C95"/>
    <w:pPr>
      <w:tabs>
        <w:tab w:val="center" w:pos="4680"/>
        <w:tab w:val="right" w:pos="9360"/>
      </w:tabs>
    </w:pPr>
    <w:rPr>
      <w:sz w:val="22"/>
    </w:rPr>
  </w:style>
  <w:style w:type="character" w:styleId="Hyperlink">
    <w:name w:val="Hyperlink"/>
    <w:basedOn w:val="DefaultParagraphFont"/>
    <w:uiPriority w:val="99"/>
    <w:rsid w:val="00A96C95"/>
    <w:rPr>
      <w:color w:val="0000FF"/>
      <w:u w:val="single"/>
    </w:rPr>
  </w:style>
  <w:style w:type="paragraph" w:styleId="List">
    <w:name w:val="List"/>
    <w:rsid w:val="00264AD9"/>
    <w:pPr>
      <w:tabs>
        <w:tab w:val="left" w:pos="360"/>
      </w:tabs>
      <w:spacing w:after="120"/>
      <w:ind w:left="360" w:hanging="360"/>
    </w:pPr>
    <w:rPr>
      <w:sz w:val="22"/>
    </w:rPr>
  </w:style>
  <w:style w:type="paragraph" w:styleId="List2">
    <w:name w:val="List 2"/>
    <w:basedOn w:val="List"/>
    <w:rsid w:val="003005D5"/>
    <w:pPr>
      <w:tabs>
        <w:tab w:val="clear" w:pos="360"/>
        <w:tab w:val="left" w:pos="720"/>
      </w:tabs>
      <w:ind w:left="720"/>
    </w:pPr>
  </w:style>
  <w:style w:type="paragraph" w:styleId="List3">
    <w:name w:val="List 3"/>
    <w:basedOn w:val="List"/>
    <w:rsid w:val="00264AD9"/>
    <w:pPr>
      <w:tabs>
        <w:tab w:val="clear" w:pos="360"/>
        <w:tab w:val="left" w:pos="1080"/>
      </w:tabs>
      <w:ind w:left="1080"/>
    </w:pPr>
  </w:style>
  <w:style w:type="paragraph" w:styleId="List4">
    <w:name w:val="List 4"/>
    <w:basedOn w:val="List"/>
    <w:rsid w:val="00264AD9"/>
    <w:pPr>
      <w:tabs>
        <w:tab w:val="clear" w:pos="360"/>
        <w:tab w:val="left" w:pos="1440"/>
      </w:tabs>
      <w:ind w:left="1440"/>
    </w:pPr>
  </w:style>
  <w:style w:type="paragraph" w:styleId="List5">
    <w:name w:val="List 5"/>
    <w:basedOn w:val="List"/>
    <w:rsid w:val="00264AD9"/>
    <w:pPr>
      <w:tabs>
        <w:tab w:val="clear" w:pos="360"/>
        <w:tab w:val="left" w:pos="1800"/>
      </w:tabs>
      <w:ind w:left="1800"/>
    </w:pPr>
  </w:style>
  <w:style w:type="paragraph" w:customStyle="1" w:styleId="List6">
    <w:name w:val="List 6"/>
    <w:basedOn w:val="List"/>
    <w:rsid w:val="00264AD9"/>
    <w:pPr>
      <w:tabs>
        <w:tab w:val="clear" w:pos="360"/>
        <w:tab w:val="left" w:pos="2160"/>
      </w:tabs>
      <w:ind w:left="2160"/>
    </w:pPr>
  </w:style>
  <w:style w:type="paragraph" w:styleId="ListBullet">
    <w:name w:val="List Bullet"/>
    <w:rsid w:val="00716EF0"/>
    <w:pPr>
      <w:numPr>
        <w:numId w:val="32"/>
      </w:numPr>
      <w:spacing w:after="120"/>
    </w:pPr>
    <w:rPr>
      <w:sz w:val="22"/>
    </w:rPr>
  </w:style>
  <w:style w:type="paragraph" w:styleId="ListBullet2">
    <w:name w:val="List Bullet 2"/>
    <w:rsid w:val="00063694"/>
    <w:pPr>
      <w:numPr>
        <w:numId w:val="33"/>
      </w:numPr>
      <w:tabs>
        <w:tab w:val="clear" w:pos="1152"/>
        <w:tab w:val="left" w:pos="720"/>
      </w:tabs>
      <w:spacing w:after="120"/>
      <w:ind w:left="720" w:hanging="360"/>
    </w:pPr>
    <w:rPr>
      <w:sz w:val="22"/>
    </w:rPr>
  </w:style>
  <w:style w:type="paragraph" w:styleId="ListBullet3">
    <w:name w:val="List Bullet 3"/>
    <w:rsid w:val="00063694"/>
    <w:pPr>
      <w:numPr>
        <w:numId w:val="34"/>
      </w:numPr>
      <w:tabs>
        <w:tab w:val="clear" w:pos="1728"/>
        <w:tab w:val="left" w:pos="1080"/>
      </w:tabs>
      <w:spacing w:after="120"/>
      <w:ind w:left="1080" w:hanging="360"/>
    </w:pPr>
    <w:rPr>
      <w:sz w:val="22"/>
    </w:rPr>
  </w:style>
  <w:style w:type="paragraph" w:styleId="ListBullet4">
    <w:name w:val="List Bullet 4"/>
    <w:rsid w:val="00063694"/>
    <w:pPr>
      <w:numPr>
        <w:numId w:val="35"/>
      </w:numPr>
      <w:tabs>
        <w:tab w:val="clear" w:pos="2304"/>
        <w:tab w:val="left" w:pos="1440"/>
      </w:tabs>
      <w:spacing w:after="120"/>
      <w:ind w:left="1440" w:hanging="360"/>
    </w:pPr>
    <w:rPr>
      <w:sz w:val="22"/>
    </w:rPr>
  </w:style>
  <w:style w:type="paragraph" w:styleId="ListBullet5">
    <w:name w:val="List Bullet 5"/>
    <w:rsid w:val="00063694"/>
    <w:pPr>
      <w:numPr>
        <w:numId w:val="36"/>
      </w:numPr>
      <w:tabs>
        <w:tab w:val="clear" w:pos="2880"/>
        <w:tab w:val="left" w:pos="1800"/>
      </w:tabs>
      <w:spacing w:after="120"/>
      <w:ind w:left="1800" w:hanging="360"/>
    </w:pPr>
    <w:rPr>
      <w:sz w:val="22"/>
    </w:rPr>
  </w:style>
  <w:style w:type="paragraph" w:customStyle="1" w:styleId="ListBullet6">
    <w:name w:val="List Bullet 6"/>
    <w:rsid w:val="00174657"/>
    <w:pPr>
      <w:numPr>
        <w:numId w:val="37"/>
      </w:numPr>
      <w:tabs>
        <w:tab w:val="left" w:pos="3456"/>
      </w:tabs>
      <w:spacing w:after="120"/>
    </w:pPr>
    <w:rPr>
      <w:sz w:val="22"/>
    </w:rPr>
  </w:style>
  <w:style w:type="paragraph" w:styleId="ListContinue">
    <w:name w:val="List Continue"/>
    <w:rsid w:val="00063694"/>
    <w:pPr>
      <w:spacing w:after="120"/>
      <w:ind w:left="360"/>
    </w:pPr>
    <w:rPr>
      <w:sz w:val="22"/>
    </w:rPr>
  </w:style>
  <w:style w:type="paragraph" w:styleId="ListContinue2">
    <w:name w:val="List Continue 2"/>
    <w:basedOn w:val="ListContinue"/>
    <w:rsid w:val="00063694"/>
    <w:pPr>
      <w:ind w:left="720"/>
    </w:pPr>
  </w:style>
  <w:style w:type="paragraph" w:styleId="ListContinue3">
    <w:name w:val="List Continue 3"/>
    <w:basedOn w:val="ListContinue"/>
    <w:rsid w:val="00063694"/>
    <w:pPr>
      <w:ind w:left="1080"/>
    </w:pPr>
  </w:style>
  <w:style w:type="paragraph" w:styleId="ListContinue4">
    <w:name w:val="List Continue 4"/>
    <w:basedOn w:val="ListContinue"/>
    <w:rsid w:val="00063694"/>
    <w:pPr>
      <w:ind w:left="1440"/>
    </w:pPr>
  </w:style>
  <w:style w:type="paragraph" w:styleId="ListContinue5">
    <w:name w:val="List Continue 5"/>
    <w:basedOn w:val="ListContinue"/>
    <w:rsid w:val="00063694"/>
    <w:pPr>
      <w:ind w:left="1800"/>
    </w:pPr>
  </w:style>
  <w:style w:type="paragraph" w:customStyle="1" w:styleId="ListContinue6">
    <w:name w:val="List Continue 6"/>
    <w:basedOn w:val="ListContinue"/>
    <w:rsid w:val="00063694"/>
    <w:pPr>
      <w:ind w:left="2160"/>
    </w:pPr>
  </w:style>
  <w:style w:type="paragraph" w:customStyle="1" w:styleId="Nomenclaturedoublespace">
    <w:name w:val="Nomenclature (double space)"/>
    <w:rsid w:val="00A67D5B"/>
    <w:pPr>
      <w:spacing w:after="240"/>
      <w:ind w:left="1080" w:hanging="1080"/>
    </w:pPr>
    <w:rPr>
      <w:sz w:val="22"/>
    </w:rPr>
  </w:style>
  <w:style w:type="paragraph" w:customStyle="1" w:styleId="Nomenclaturesinglespace">
    <w:name w:val="Nomenclature (single space)"/>
    <w:basedOn w:val="Nomenclaturedoublespace"/>
    <w:rsid w:val="00A67D5B"/>
    <w:pPr>
      <w:spacing w:after="0"/>
    </w:pPr>
  </w:style>
  <w:style w:type="paragraph" w:styleId="NoteHeading">
    <w:name w:val="Note Heading"/>
    <w:basedOn w:val="Normal"/>
    <w:next w:val="BodyText"/>
    <w:rsid w:val="004658C5"/>
    <w:pPr>
      <w:spacing w:before="120" w:after="240"/>
      <w:ind w:left="1008" w:hanging="1008"/>
    </w:pPr>
  </w:style>
  <w:style w:type="character" w:styleId="PageNumber">
    <w:name w:val="page number"/>
    <w:basedOn w:val="DefaultParagraphFont"/>
    <w:rsid w:val="00A96C95"/>
    <w:rPr>
      <w:rFonts w:ascii="Times New Roman" w:hAnsi="Times New Roman"/>
      <w:noProof w:val="0"/>
      <w:sz w:val="22"/>
      <w:lang w:val="en-US"/>
    </w:rPr>
  </w:style>
  <w:style w:type="paragraph" w:customStyle="1" w:styleId="Spacer">
    <w:name w:val="Spacer"/>
    <w:rsid w:val="00A96C95"/>
    <w:rPr>
      <w:sz w:val="22"/>
    </w:rPr>
  </w:style>
  <w:style w:type="paragraph" w:styleId="Title">
    <w:name w:val="Title"/>
    <w:next w:val="BodyText"/>
    <w:qFormat/>
    <w:rsid w:val="00A96C95"/>
    <w:pPr>
      <w:spacing w:after="180"/>
      <w:jc w:val="center"/>
    </w:pPr>
    <w:rPr>
      <w:rFonts w:ascii="Arial" w:hAnsi="Arial" w:cs="Arial"/>
      <w:b/>
      <w:bCs/>
      <w:kern w:val="28"/>
      <w:sz w:val="36"/>
      <w:szCs w:val="32"/>
    </w:rPr>
  </w:style>
  <w:style w:type="paragraph" w:styleId="Subtitle">
    <w:name w:val="Subtitle"/>
    <w:basedOn w:val="Title"/>
    <w:qFormat/>
    <w:rsid w:val="00A96C95"/>
    <w:pPr>
      <w:outlineLvl w:val="1"/>
    </w:pPr>
    <w:rPr>
      <w:sz w:val="28"/>
    </w:rPr>
  </w:style>
  <w:style w:type="paragraph" w:customStyle="1" w:styleId="Table11">
    <w:name w:val="Table 11"/>
    <w:rsid w:val="00A96C95"/>
    <w:pPr>
      <w:spacing w:before="60"/>
    </w:pPr>
    <w:rPr>
      <w:sz w:val="22"/>
    </w:rPr>
  </w:style>
  <w:style w:type="paragraph" w:customStyle="1" w:styleId="TableCaption">
    <w:name w:val="Table Caption"/>
    <w:next w:val="Table11"/>
    <w:rsid w:val="00A96C95"/>
    <w:pPr>
      <w:keepNext/>
      <w:keepLines/>
      <w:spacing w:before="60"/>
    </w:pPr>
    <w:rPr>
      <w:sz w:val="22"/>
    </w:rPr>
  </w:style>
  <w:style w:type="paragraph" w:customStyle="1" w:styleId="TableCaptioncontinued">
    <w:name w:val="Table Caption continued"/>
    <w:rsid w:val="004F7987"/>
    <w:rPr>
      <w:sz w:val="22"/>
    </w:rPr>
  </w:style>
  <w:style w:type="paragraph" w:styleId="TOAHeading">
    <w:name w:val="toa heading"/>
    <w:basedOn w:val="Normal"/>
    <w:next w:val="Normal"/>
    <w:rsid w:val="00A96C95"/>
    <w:pPr>
      <w:spacing w:before="120"/>
    </w:pPr>
    <w:rPr>
      <w:rFonts w:ascii="Arial" w:hAnsi="Arial" w:cs="Arial"/>
      <w:b/>
      <w:bCs/>
      <w:sz w:val="24"/>
    </w:rPr>
  </w:style>
  <w:style w:type="paragraph" w:styleId="TOC2">
    <w:name w:val="toc 2"/>
    <w:basedOn w:val="TOC1"/>
    <w:uiPriority w:val="39"/>
    <w:rsid w:val="00A96C95"/>
    <w:pPr>
      <w:tabs>
        <w:tab w:val="clear" w:pos="576"/>
        <w:tab w:val="left" w:pos="1152"/>
      </w:tabs>
      <w:spacing w:before="60"/>
      <w:ind w:left="1152"/>
    </w:pPr>
  </w:style>
  <w:style w:type="paragraph" w:styleId="TOC3">
    <w:name w:val="toc 3"/>
    <w:basedOn w:val="TOC1"/>
    <w:rsid w:val="00A96C95"/>
    <w:pPr>
      <w:tabs>
        <w:tab w:val="clear" w:pos="576"/>
        <w:tab w:val="left" w:pos="1872"/>
      </w:tabs>
      <w:spacing w:before="0"/>
      <w:ind w:left="1872" w:hanging="720"/>
    </w:pPr>
  </w:style>
  <w:style w:type="paragraph" w:styleId="TOC4">
    <w:name w:val="toc 4"/>
    <w:basedOn w:val="TOC3"/>
    <w:semiHidden/>
    <w:rsid w:val="00A67D5B"/>
    <w:pPr>
      <w:tabs>
        <w:tab w:val="left" w:pos="3384"/>
      </w:tabs>
      <w:ind w:left="3384" w:hanging="1080"/>
    </w:pPr>
  </w:style>
  <w:style w:type="paragraph" w:styleId="TOC5">
    <w:name w:val="toc 5"/>
    <w:basedOn w:val="TOC4"/>
    <w:semiHidden/>
    <w:rsid w:val="00A67D5B"/>
    <w:pPr>
      <w:tabs>
        <w:tab w:val="clear" w:pos="3384"/>
        <w:tab w:val="left" w:pos="4608"/>
      </w:tabs>
      <w:ind w:left="4608" w:hanging="1224"/>
    </w:pPr>
  </w:style>
  <w:style w:type="paragraph" w:styleId="TOC6">
    <w:name w:val="toc 6"/>
    <w:basedOn w:val="TOC5"/>
    <w:semiHidden/>
    <w:rsid w:val="00A67D5B"/>
    <w:pPr>
      <w:tabs>
        <w:tab w:val="clear" w:pos="4608"/>
        <w:tab w:val="left" w:pos="5976"/>
      </w:tabs>
      <w:ind w:left="5976" w:hanging="1368"/>
    </w:pPr>
  </w:style>
  <w:style w:type="paragraph" w:styleId="TOC7">
    <w:name w:val="toc 7"/>
    <w:basedOn w:val="TOC6"/>
    <w:semiHidden/>
    <w:rsid w:val="00A67D5B"/>
    <w:pPr>
      <w:tabs>
        <w:tab w:val="clear" w:pos="5976"/>
        <w:tab w:val="left" w:pos="7488"/>
      </w:tabs>
      <w:ind w:left="7488" w:hanging="1512"/>
    </w:pPr>
  </w:style>
  <w:style w:type="paragraph" w:styleId="TOC8">
    <w:name w:val="toc 8"/>
    <w:basedOn w:val="TOC7"/>
    <w:semiHidden/>
    <w:rsid w:val="00A67D5B"/>
    <w:pPr>
      <w:tabs>
        <w:tab w:val="clear" w:pos="7488"/>
        <w:tab w:val="left" w:pos="1656"/>
      </w:tabs>
      <w:ind w:left="1656" w:hanging="1656"/>
    </w:pPr>
  </w:style>
  <w:style w:type="paragraph" w:styleId="TOC9">
    <w:name w:val="toc 9"/>
    <w:basedOn w:val="TOC8"/>
    <w:semiHidden/>
    <w:rsid w:val="00A67D5B"/>
    <w:pPr>
      <w:tabs>
        <w:tab w:val="clear" w:pos="1656"/>
        <w:tab w:val="left" w:pos="3456"/>
      </w:tabs>
      <w:ind w:left="3456" w:hanging="1800"/>
    </w:pPr>
  </w:style>
  <w:style w:type="paragraph" w:styleId="MacroText">
    <w:name w:val="macro"/>
    <w:rsid w:val="00A96C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TOC3wspacing">
    <w:name w:val="TOC 3 w/spacing"/>
    <w:basedOn w:val="TOC3"/>
    <w:next w:val="TOC3"/>
    <w:rsid w:val="00A67D5B"/>
    <w:pPr>
      <w:spacing w:after="240"/>
    </w:pPr>
  </w:style>
  <w:style w:type="paragraph" w:customStyle="1" w:styleId="AppendixTitle">
    <w:name w:val="Appendix Title"/>
    <w:rsid w:val="00A96C95"/>
    <w:pPr>
      <w:spacing w:after="180"/>
      <w:jc w:val="center"/>
    </w:pPr>
    <w:rPr>
      <w:rFonts w:ascii="Arial" w:hAnsi="Arial"/>
      <w:b/>
      <w:sz w:val="36"/>
    </w:rPr>
  </w:style>
  <w:style w:type="paragraph" w:customStyle="1" w:styleId="AdvanceforAppendixFlysheet">
    <w:name w:val="Advance (for Appendix Flysheet)"/>
    <w:rsid w:val="00A96C95"/>
    <w:pPr>
      <w:spacing w:before="3800"/>
    </w:pPr>
    <w:rPr>
      <w:sz w:val="22"/>
    </w:rPr>
  </w:style>
  <w:style w:type="paragraph" w:customStyle="1" w:styleId="AppendixFlysheetTitles">
    <w:name w:val="Appendix Flysheet Titles"/>
    <w:rsid w:val="00C75B92"/>
    <w:pPr>
      <w:spacing w:after="240"/>
      <w:jc w:val="center"/>
    </w:pPr>
    <w:rPr>
      <w:rFonts w:ascii="Arial" w:hAnsi="Arial"/>
      <w:b/>
      <w:sz w:val="28"/>
    </w:rPr>
  </w:style>
  <w:style w:type="paragraph" w:customStyle="1" w:styleId="ListA1">
    <w:name w:val="List A1"/>
    <w:rsid w:val="00A80F2C"/>
    <w:pPr>
      <w:numPr>
        <w:numId w:val="26"/>
      </w:numPr>
      <w:tabs>
        <w:tab w:val="clear" w:pos="1440"/>
        <w:tab w:val="left" w:pos="720"/>
      </w:tabs>
      <w:spacing w:after="120"/>
      <w:ind w:left="720" w:hanging="360"/>
    </w:pPr>
    <w:rPr>
      <w:sz w:val="22"/>
    </w:rPr>
  </w:style>
  <w:style w:type="paragraph" w:customStyle="1" w:styleId="ListA2">
    <w:name w:val="List A2"/>
    <w:rsid w:val="00A80F2C"/>
    <w:pPr>
      <w:numPr>
        <w:numId w:val="27"/>
      </w:numPr>
      <w:tabs>
        <w:tab w:val="clear" w:pos="2160"/>
        <w:tab w:val="left" w:pos="1080"/>
      </w:tabs>
      <w:spacing w:after="240"/>
      <w:ind w:left="1080" w:hanging="360"/>
    </w:pPr>
    <w:rPr>
      <w:sz w:val="22"/>
    </w:rPr>
  </w:style>
  <w:style w:type="paragraph" w:customStyle="1" w:styleId="ListA3">
    <w:name w:val="List A3"/>
    <w:rsid w:val="00A80F2C"/>
    <w:pPr>
      <w:numPr>
        <w:numId w:val="28"/>
      </w:numPr>
      <w:tabs>
        <w:tab w:val="clear" w:pos="3024"/>
        <w:tab w:val="left" w:pos="1440"/>
      </w:tabs>
      <w:spacing w:after="240"/>
      <w:ind w:left="1440" w:hanging="360"/>
    </w:pPr>
    <w:rPr>
      <w:sz w:val="22"/>
    </w:rPr>
  </w:style>
  <w:style w:type="paragraph" w:customStyle="1" w:styleId="ListA4">
    <w:name w:val="List A4"/>
    <w:rsid w:val="00A80F2C"/>
    <w:pPr>
      <w:numPr>
        <w:numId w:val="29"/>
      </w:numPr>
      <w:tabs>
        <w:tab w:val="clear" w:pos="4248"/>
        <w:tab w:val="left" w:pos="1800"/>
      </w:tabs>
      <w:spacing w:after="240"/>
      <w:ind w:left="1800" w:hanging="360"/>
    </w:pPr>
    <w:rPr>
      <w:sz w:val="22"/>
    </w:rPr>
  </w:style>
  <w:style w:type="paragraph" w:customStyle="1" w:styleId="ListA5">
    <w:name w:val="List A5"/>
    <w:rsid w:val="00A80F2C"/>
    <w:pPr>
      <w:numPr>
        <w:numId w:val="30"/>
      </w:numPr>
      <w:tabs>
        <w:tab w:val="clear" w:pos="5472"/>
        <w:tab w:val="left" w:pos="2160"/>
      </w:tabs>
      <w:spacing w:after="240"/>
      <w:ind w:left="2160" w:hanging="360"/>
    </w:pPr>
    <w:rPr>
      <w:sz w:val="22"/>
    </w:rPr>
  </w:style>
  <w:style w:type="paragraph" w:customStyle="1" w:styleId="ListA6">
    <w:name w:val="List A6"/>
    <w:rsid w:val="00A80F2C"/>
    <w:pPr>
      <w:numPr>
        <w:numId w:val="31"/>
      </w:numPr>
      <w:tabs>
        <w:tab w:val="clear" w:pos="6840"/>
        <w:tab w:val="left" w:pos="2520"/>
      </w:tabs>
      <w:spacing w:after="240"/>
      <w:ind w:left="2520" w:hanging="360"/>
    </w:pPr>
    <w:rPr>
      <w:sz w:val="22"/>
    </w:rPr>
  </w:style>
  <w:style w:type="paragraph" w:customStyle="1" w:styleId="ListNumber6">
    <w:name w:val="List Number 6"/>
    <w:rsid w:val="00406772"/>
    <w:pPr>
      <w:numPr>
        <w:numId w:val="38"/>
      </w:numPr>
      <w:spacing w:after="240"/>
    </w:pPr>
    <w:rPr>
      <w:sz w:val="22"/>
    </w:rPr>
  </w:style>
  <w:style w:type="paragraph" w:customStyle="1" w:styleId="Int-Blank">
    <w:name w:val="Int-Blank"/>
    <w:basedOn w:val="Normal"/>
    <w:rsid w:val="00A67D5B"/>
    <w:pPr>
      <w:spacing w:before="4800"/>
      <w:jc w:val="center"/>
    </w:pPr>
    <w:rPr>
      <w:rFonts w:ascii="Arial" w:hAnsi="Arial"/>
      <w:sz w:val="24"/>
      <w:szCs w:val="20"/>
    </w:rPr>
  </w:style>
  <w:style w:type="paragraph" w:customStyle="1" w:styleId="CoverDocRevEffDate">
    <w:name w:val="Cover Doc/Rev/Eff Date"/>
    <w:rsid w:val="00A67D5B"/>
    <w:rPr>
      <w:rFonts w:ascii="Arial" w:hAnsi="Arial"/>
    </w:rPr>
  </w:style>
  <w:style w:type="paragraph" w:customStyle="1" w:styleId="Arial18Bold">
    <w:name w:val="Arial 18 Bold"/>
    <w:basedOn w:val="Arial24Bold"/>
    <w:rsid w:val="00A67D5B"/>
    <w:rPr>
      <w:sz w:val="36"/>
    </w:rPr>
  </w:style>
  <w:style w:type="paragraph" w:customStyle="1" w:styleId="Arial24Bold">
    <w:name w:val="Arial 24 Bold"/>
    <w:rsid w:val="00A67D5B"/>
    <w:rPr>
      <w:rFonts w:ascii="Arial" w:hAnsi="Arial"/>
      <w:b/>
      <w:sz w:val="48"/>
    </w:rPr>
  </w:style>
  <w:style w:type="paragraph" w:customStyle="1" w:styleId="Arial14">
    <w:name w:val="Arial 14"/>
    <w:rsid w:val="00A67D5B"/>
    <w:rPr>
      <w:rFonts w:ascii="Arial" w:hAnsi="Arial"/>
      <w:sz w:val="28"/>
    </w:rPr>
  </w:style>
  <w:style w:type="paragraph" w:customStyle="1" w:styleId="Ariel8">
    <w:name w:val="Ariel 8"/>
    <w:rsid w:val="00A67D5B"/>
    <w:rPr>
      <w:rFonts w:ascii="Arial" w:hAnsi="Arial"/>
      <w:sz w:val="16"/>
    </w:rPr>
  </w:style>
  <w:style w:type="paragraph" w:customStyle="1" w:styleId="Header--9ptTNR">
    <w:name w:val=".Header--9pt TNR"/>
    <w:basedOn w:val="Normal"/>
    <w:next w:val="Normal"/>
    <w:rsid w:val="00A67D5B"/>
    <w:rPr>
      <w:sz w:val="18"/>
      <w:szCs w:val="20"/>
    </w:rPr>
  </w:style>
  <w:style w:type="paragraph" w:customStyle="1" w:styleId="header--12ptTNR">
    <w:name w:val=".header--12pt TNR"/>
    <w:rsid w:val="00A67D5B"/>
    <w:rPr>
      <w:sz w:val="24"/>
    </w:rPr>
  </w:style>
  <w:style w:type="paragraph" w:customStyle="1" w:styleId="Header--9ptTNRunderline">
    <w:name w:val=".Header--9pt TNR underline"/>
    <w:basedOn w:val="Header--9ptTNR"/>
    <w:next w:val="Normal"/>
    <w:rsid w:val="00A67D5B"/>
    <w:rPr>
      <w:u w:val="single"/>
    </w:rPr>
  </w:style>
  <w:style w:type="paragraph" w:customStyle="1" w:styleId="cover24ptboldcenter">
    <w:name w:val=".cover 24pt bold center"/>
    <w:rsid w:val="00A67D5B"/>
    <w:pPr>
      <w:jc w:val="center"/>
    </w:pPr>
    <w:rPr>
      <w:b/>
      <w:sz w:val="48"/>
    </w:rPr>
  </w:style>
  <w:style w:type="paragraph" w:customStyle="1" w:styleId="cover8ptcenter">
    <w:name w:val=".cover 8pt center"/>
    <w:basedOn w:val="Normal"/>
    <w:rsid w:val="00A67D5B"/>
    <w:pPr>
      <w:spacing w:before="120" w:after="120"/>
      <w:jc w:val="center"/>
    </w:pPr>
    <w:rPr>
      <w:sz w:val="16"/>
      <w:szCs w:val="20"/>
    </w:rPr>
  </w:style>
  <w:style w:type="paragraph" w:customStyle="1" w:styleId="Table12">
    <w:name w:val="Table 12"/>
    <w:uiPriority w:val="99"/>
    <w:rsid w:val="00716EF0"/>
    <w:pPr>
      <w:spacing w:before="60"/>
    </w:pPr>
    <w:rPr>
      <w:sz w:val="22"/>
    </w:rPr>
  </w:style>
  <w:style w:type="paragraph" w:customStyle="1" w:styleId="header--8ptTNR">
    <w:name w:val=".header--8pt TNR"/>
    <w:rsid w:val="00A67D5B"/>
    <w:rPr>
      <w:sz w:val="16"/>
    </w:rPr>
  </w:style>
  <w:style w:type="paragraph" w:customStyle="1" w:styleId="header--12ptTNRBcenter">
    <w:name w:val=".header--12pt TNR B center"/>
    <w:rsid w:val="00A67D5B"/>
    <w:pPr>
      <w:jc w:val="center"/>
    </w:pPr>
    <w:rPr>
      <w:b/>
      <w:caps/>
      <w:sz w:val="24"/>
    </w:rPr>
  </w:style>
  <w:style w:type="paragraph" w:customStyle="1" w:styleId="header--10ptTNRItalic">
    <w:name w:val=".header--10pt TNR Italic"/>
    <w:basedOn w:val="header--8ptTNR"/>
    <w:rsid w:val="00A67D5B"/>
    <w:rPr>
      <w:i/>
      <w:sz w:val="20"/>
    </w:rPr>
  </w:style>
  <w:style w:type="paragraph" w:customStyle="1" w:styleId="CV-DocumentType">
    <w:name w:val=".CV-Document_Type"/>
    <w:rsid w:val="00E00EF1"/>
    <w:pPr>
      <w:spacing w:line="430" w:lineRule="exact"/>
    </w:pPr>
    <w:rPr>
      <w:rFonts w:ascii="Arial" w:hAnsi="Arial"/>
      <w:b/>
      <w:sz w:val="36"/>
    </w:rPr>
  </w:style>
  <w:style w:type="paragraph" w:customStyle="1" w:styleId="CV-Optionalinfo">
    <w:name w:val=".CV-Optional_info"/>
    <w:basedOn w:val="CV-DocumentType"/>
    <w:rsid w:val="00E00EF1"/>
    <w:rPr>
      <w:b w:val="0"/>
    </w:rPr>
  </w:style>
  <w:style w:type="paragraph" w:customStyle="1" w:styleId="CV-topinfo">
    <w:name w:val=".CV-top_info"/>
    <w:next w:val="CV-DocumentType"/>
    <w:rsid w:val="00E00EF1"/>
    <w:pPr>
      <w:keepNext/>
      <w:jc w:val="right"/>
    </w:pPr>
    <w:rPr>
      <w:rFonts w:ascii="Arial" w:hAnsi="Arial"/>
    </w:rPr>
  </w:style>
  <w:style w:type="paragraph" w:customStyle="1" w:styleId="CV-title">
    <w:name w:val=".CV-title"/>
    <w:next w:val="CV-Optionalinfo"/>
    <w:rsid w:val="00E00EF1"/>
    <w:pPr>
      <w:spacing w:line="670" w:lineRule="exact"/>
    </w:pPr>
    <w:rPr>
      <w:rFonts w:ascii="Arial" w:hAnsi="Arial"/>
      <w:b/>
      <w:sz w:val="56"/>
    </w:rPr>
  </w:style>
  <w:style w:type="paragraph" w:customStyle="1" w:styleId="CoverTextBox">
    <w:name w:val=".Cover_Text_Box"/>
    <w:basedOn w:val="Normal"/>
    <w:rsid w:val="00E00EF1"/>
    <w:rPr>
      <w:rFonts w:ascii="Arial" w:hAnsi="Arial"/>
      <w:sz w:val="20"/>
    </w:rPr>
  </w:style>
  <w:style w:type="paragraph" w:customStyle="1" w:styleId="Acronyms6pt">
    <w:name w:val="Acronyms (6 pt)"/>
    <w:rsid w:val="00A96C95"/>
    <w:pPr>
      <w:spacing w:after="120"/>
      <w:ind w:left="1080" w:hanging="1080"/>
    </w:pPr>
    <w:rPr>
      <w:sz w:val="22"/>
    </w:rPr>
  </w:style>
  <w:style w:type="paragraph" w:customStyle="1" w:styleId="Acronymssingle">
    <w:name w:val="Acronyms (single)"/>
    <w:basedOn w:val="Acronyms6pt"/>
    <w:rsid w:val="00A96C95"/>
    <w:pPr>
      <w:tabs>
        <w:tab w:val="left" w:pos="1440"/>
      </w:tabs>
      <w:spacing w:after="180"/>
      <w:ind w:left="1440" w:hanging="1440"/>
    </w:pPr>
  </w:style>
  <w:style w:type="paragraph" w:customStyle="1" w:styleId="AdvanceforDisclaimer">
    <w:name w:val="Advance (for Disclaimer)"/>
    <w:basedOn w:val="Normal"/>
    <w:next w:val="FigureGraphic"/>
    <w:rsid w:val="00A96C95"/>
    <w:pPr>
      <w:spacing w:before="9000"/>
    </w:pPr>
  </w:style>
  <w:style w:type="paragraph" w:customStyle="1" w:styleId="AppA1">
    <w:name w:val="App A1"/>
    <w:basedOn w:val="Normal"/>
    <w:next w:val="BodyText"/>
    <w:semiHidden/>
    <w:rsid w:val="00A96C95"/>
    <w:pPr>
      <w:numPr>
        <w:numId w:val="1"/>
      </w:numPr>
      <w:spacing w:after="240"/>
      <w:jc w:val="center"/>
      <w:outlineLvl w:val="0"/>
    </w:pPr>
    <w:rPr>
      <w:rFonts w:ascii="Arial" w:hAnsi="Arial"/>
      <w:b/>
      <w:sz w:val="28"/>
    </w:rPr>
  </w:style>
  <w:style w:type="paragraph" w:customStyle="1" w:styleId="AppA2">
    <w:name w:val="App A2"/>
    <w:basedOn w:val="Normal"/>
    <w:next w:val="BodyText"/>
    <w:semiHidden/>
    <w:rsid w:val="00A96C95"/>
    <w:pPr>
      <w:keepNext/>
      <w:numPr>
        <w:ilvl w:val="1"/>
        <w:numId w:val="1"/>
      </w:numPr>
      <w:spacing w:after="240"/>
      <w:jc w:val="center"/>
      <w:outlineLvl w:val="1"/>
    </w:pPr>
    <w:rPr>
      <w:rFonts w:ascii="Arial" w:hAnsi="Arial"/>
      <w:b/>
      <w:sz w:val="28"/>
    </w:rPr>
  </w:style>
  <w:style w:type="paragraph" w:customStyle="1" w:styleId="AppA3">
    <w:name w:val="App A3"/>
    <w:basedOn w:val="Normal"/>
    <w:next w:val="BodyText"/>
    <w:semiHidden/>
    <w:rsid w:val="00A96C95"/>
    <w:pPr>
      <w:keepNext/>
      <w:numPr>
        <w:ilvl w:val="2"/>
        <w:numId w:val="1"/>
      </w:numPr>
      <w:spacing w:after="240"/>
      <w:outlineLvl w:val="2"/>
    </w:pPr>
    <w:rPr>
      <w:rFonts w:ascii="Arial" w:hAnsi="Arial"/>
      <w:b/>
    </w:rPr>
  </w:style>
  <w:style w:type="paragraph" w:customStyle="1" w:styleId="AppA4">
    <w:name w:val="App A4"/>
    <w:basedOn w:val="Normal"/>
    <w:next w:val="BodyText"/>
    <w:semiHidden/>
    <w:rsid w:val="00A96C95"/>
    <w:pPr>
      <w:numPr>
        <w:ilvl w:val="3"/>
        <w:numId w:val="1"/>
      </w:numPr>
      <w:spacing w:after="240"/>
      <w:outlineLvl w:val="3"/>
    </w:pPr>
    <w:rPr>
      <w:rFonts w:ascii="Arial" w:hAnsi="Arial"/>
      <w:b/>
      <w:i/>
    </w:rPr>
  </w:style>
  <w:style w:type="paragraph" w:customStyle="1" w:styleId="AppB1">
    <w:name w:val="App B1"/>
    <w:basedOn w:val="Normal"/>
    <w:next w:val="BodyText"/>
    <w:semiHidden/>
    <w:rsid w:val="00A96C95"/>
    <w:pPr>
      <w:numPr>
        <w:numId w:val="2"/>
      </w:numPr>
      <w:spacing w:after="240"/>
      <w:jc w:val="center"/>
      <w:outlineLvl w:val="0"/>
    </w:pPr>
    <w:rPr>
      <w:rFonts w:ascii="Arial" w:hAnsi="Arial"/>
      <w:b/>
      <w:sz w:val="28"/>
    </w:rPr>
  </w:style>
  <w:style w:type="paragraph" w:customStyle="1" w:styleId="AppB2">
    <w:name w:val="App B2"/>
    <w:basedOn w:val="Normal"/>
    <w:next w:val="BodyText"/>
    <w:semiHidden/>
    <w:rsid w:val="00A96C95"/>
    <w:pPr>
      <w:keepNext/>
      <w:numPr>
        <w:ilvl w:val="1"/>
        <w:numId w:val="3"/>
      </w:numPr>
      <w:spacing w:after="240"/>
      <w:jc w:val="center"/>
      <w:outlineLvl w:val="1"/>
    </w:pPr>
    <w:rPr>
      <w:rFonts w:ascii="Arial" w:hAnsi="Arial"/>
      <w:b/>
      <w:sz w:val="28"/>
    </w:rPr>
  </w:style>
  <w:style w:type="paragraph" w:customStyle="1" w:styleId="AppB3">
    <w:name w:val="App B3"/>
    <w:basedOn w:val="Normal"/>
    <w:next w:val="BodyText"/>
    <w:semiHidden/>
    <w:rsid w:val="00A96C95"/>
    <w:pPr>
      <w:keepNext/>
      <w:numPr>
        <w:ilvl w:val="2"/>
        <w:numId w:val="3"/>
      </w:numPr>
      <w:spacing w:after="240"/>
      <w:outlineLvl w:val="2"/>
    </w:pPr>
    <w:rPr>
      <w:rFonts w:ascii="Arial" w:hAnsi="Arial"/>
      <w:b/>
    </w:rPr>
  </w:style>
  <w:style w:type="paragraph" w:customStyle="1" w:styleId="AppB4">
    <w:name w:val="App B4"/>
    <w:basedOn w:val="Normal"/>
    <w:next w:val="BodyText"/>
    <w:semiHidden/>
    <w:rsid w:val="00A96C95"/>
    <w:pPr>
      <w:numPr>
        <w:ilvl w:val="3"/>
        <w:numId w:val="3"/>
      </w:numPr>
      <w:spacing w:after="240"/>
      <w:outlineLvl w:val="3"/>
    </w:pPr>
    <w:rPr>
      <w:rFonts w:ascii="Arial" w:hAnsi="Arial"/>
      <w:b/>
      <w:i/>
    </w:rPr>
  </w:style>
  <w:style w:type="paragraph" w:customStyle="1" w:styleId="AppC1">
    <w:name w:val="App C1"/>
    <w:basedOn w:val="Normal"/>
    <w:next w:val="BodyText"/>
    <w:rsid w:val="003005D5"/>
    <w:pPr>
      <w:numPr>
        <w:numId w:val="43"/>
      </w:numPr>
      <w:spacing w:after="240"/>
      <w:jc w:val="center"/>
      <w:outlineLvl w:val="0"/>
    </w:pPr>
    <w:rPr>
      <w:rFonts w:ascii="Arial" w:hAnsi="Arial"/>
      <w:b/>
      <w:sz w:val="28"/>
    </w:rPr>
  </w:style>
  <w:style w:type="paragraph" w:customStyle="1" w:styleId="AppC2">
    <w:name w:val="App C2"/>
    <w:basedOn w:val="Normal"/>
    <w:next w:val="BodyText"/>
    <w:rsid w:val="003005D5"/>
    <w:pPr>
      <w:keepNext/>
      <w:numPr>
        <w:ilvl w:val="1"/>
        <w:numId w:val="43"/>
      </w:numPr>
      <w:spacing w:after="240"/>
      <w:jc w:val="center"/>
      <w:outlineLvl w:val="1"/>
    </w:pPr>
    <w:rPr>
      <w:rFonts w:ascii="Arial" w:hAnsi="Arial"/>
      <w:b/>
      <w:sz w:val="28"/>
    </w:rPr>
  </w:style>
  <w:style w:type="paragraph" w:customStyle="1" w:styleId="AppC3">
    <w:name w:val="App C3"/>
    <w:basedOn w:val="Normal"/>
    <w:next w:val="BodyText"/>
    <w:rsid w:val="003005D5"/>
    <w:pPr>
      <w:keepNext/>
      <w:numPr>
        <w:ilvl w:val="2"/>
        <w:numId w:val="43"/>
      </w:numPr>
      <w:spacing w:after="240"/>
      <w:outlineLvl w:val="2"/>
    </w:pPr>
    <w:rPr>
      <w:rFonts w:ascii="Arial" w:hAnsi="Arial"/>
      <w:b/>
    </w:rPr>
  </w:style>
  <w:style w:type="paragraph" w:customStyle="1" w:styleId="AppC4">
    <w:name w:val="App C4"/>
    <w:basedOn w:val="Normal"/>
    <w:next w:val="BodyText"/>
    <w:rsid w:val="003005D5"/>
    <w:pPr>
      <w:numPr>
        <w:ilvl w:val="3"/>
        <w:numId w:val="43"/>
      </w:numPr>
      <w:spacing w:after="240"/>
      <w:outlineLvl w:val="3"/>
    </w:pPr>
    <w:rPr>
      <w:rFonts w:ascii="Arial" w:hAnsi="Arial"/>
      <w:b/>
      <w:i/>
    </w:rPr>
  </w:style>
  <w:style w:type="paragraph" w:customStyle="1" w:styleId="AppD1">
    <w:name w:val="App D1"/>
    <w:basedOn w:val="Normal"/>
    <w:next w:val="BodyText"/>
    <w:semiHidden/>
    <w:rsid w:val="00A96C95"/>
    <w:pPr>
      <w:numPr>
        <w:numId w:val="4"/>
      </w:numPr>
      <w:spacing w:after="240"/>
      <w:jc w:val="center"/>
      <w:outlineLvl w:val="0"/>
    </w:pPr>
    <w:rPr>
      <w:rFonts w:ascii="Arial" w:hAnsi="Arial"/>
      <w:b/>
      <w:sz w:val="28"/>
    </w:rPr>
  </w:style>
  <w:style w:type="paragraph" w:customStyle="1" w:styleId="AppD2">
    <w:name w:val="App D2"/>
    <w:basedOn w:val="Normal"/>
    <w:next w:val="BodyText"/>
    <w:semiHidden/>
    <w:rsid w:val="00A96C95"/>
    <w:pPr>
      <w:keepNext/>
      <w:numPr>
        <w:ilvl w:val="1"/>
        <w:numId w:val="4"/>
      </w:numPr>
      <w:spacing w:after="240"/>
      <w:jc w:val="center"/>
      <w:outlineLvl w:val="1"/>
    </w:pPr>
    <w:rPr>
      <w:rFonts w:ascii="Arial" w:hAnsi="Arial"/>
      <w:b/>
      <w:sz w:val="28"/>
    </w:rPr>
  </w:style>
  <w:style w:type="paragraph" w:customStyle="1" w:styleId="AppD3">
    <w:name w:val="App D3"/>
    <w:basedOn w:val="Normal"/>
    <w:next w:val="BodyText"/>
    <w:semiHidden/>
    <w:rsid w:val="00A96C95"/>
    <w:pPr>
      <w:keepNext/>
      <w:numPr>
        <w:ilvl w:val="2"/>
        <w:numId w:val="4"/>
      </w:numPr>
      <w:spacing w:after="240"/>
      <w:outlineLvl w:val="2"/>
    </w:pPr>
    <w:rPr>
      <w:rFonts w:ascii="Arial" w:hAnsi="Arial"/>
      <w:b/>
    </w:rPr>
  </w:style>
  <w:style w:type="paragraph" w:customStyle="1" w:styleId="AppD4">
    <w:name w:val="App D4"/>
    <w:basedOn w:val="Normal"/>
    <w:next w:val="BodyText"/>
    <w:semiHidden/>
    <w:rsid w:val="00A96C95"/>
    <w:pPr>
      <w:numPr>
        <w:ilvl w:val="3"/>
        <w:numId w:val="4"/>
      </w:numPr>
      <w:spacing w:after="240"/>
      <w:outlineLvl w:val="3"/>
    </w:pPr>
    <w:rPr>
      <w:rFonts w:ascii="Arial" w:hAnsi="Arial"/>
      <w:b/>
      <w:i/>
    </w:rPr>
  </w:style>
  <w:style w:type="paragraph" w:customStyle="1" w:styleId="AppE1">
    <w:name w:val="App E1"/>
    <w:basedOn w:val="Normal"/>
    <w:next w:val="BodyText"/>
    <w:semiHidden/>
    <w:rsid w:val="00A96C95"/>
    <w:pPr>
      <w:numPr>
        <w:numId w:val="5"/>
      </w:numPr>
      <w:spacing w:after="240"/>
      <w:jc w:val="center"/>
      <w:outlineLvl w:val="0"/>
    </w:pPr>
    <w:rPr>
      <w:rFonts w:ascii="Arial" w:hAnsi="Arial"/>
      <w:b/>
      <w:sz w:val="28"/>
    </w:rPr>
  </w:style>
  <w:style w:type="paragraph" w:customStyle="1" w:styleId="AppE2">
    <w:name w:val="App E2"/>
    <w:basedOn w:val="Normal"/>
    <w:next w:val="BodyText"/>
    <w:semiHidden/>
    <w:rsid w:val="00A96C95"/>
    <w:pPr>
      <w:keepNext/>
      <w:numPr>
        <w:ilvl w:val="1"/>
        <w:numId w:val="5"/>
      </w:numPr>
      <w:spacing w:after="240"/>
      <w:jc w:val="center"/>
      <w:outlineLvl w:val="1"/>
    </w:pPr>
    <w:rPr>
      <w:rFonts w:ascii="Arial" w:hAnsi="Arial"/>
      <w:b/>
      <w:sz w:val="28"/>
    </w:rPr>
  </w:style>
  <w:style w:type="paragraph" w:customStyle="1" w:styleId="AppE3">
    <w:name w:val="App E3"/>
    <w:basedOn w:val="Normal"/>
    <w:next w:val="BodyText"/>
    <w:semiHidden/>
    <w:rsid w:val="00A96C95"/>
    <w:pPr>
      <w:keepNext/>
      <w:numPr>
        <w:ilvl w:val="2"/>
        <w:numId w:val="5"/>
      </w:numPr>
      <w:spacing w:after="240"/>
      <w:outlineLvl w:val="2"/>
    </w:pPr>
    <w:rPr>
      <w:rFonts w:ascii="Arial" w:hAnsi="Arial"/>
      <w:b/>
    </w:rPr>
  </w:style>
  <w:style w:type="paragraph" w:customStyle="1" w:styleId="AppE4">
    <w:name w:val="App E4"/>
    <w:basedOn w:val="Normal"/>
    <w:next w:val="BodyText"/>
    <w:semiHidden/>
    <w:rsid w:val="00A96C95"/>
    <w:pPr>
      <w:numPr>
        <w:ilvl w:val="3"/>
        <w:numId w:val="5"/>
      </w:numPr>
      <w:spacing w:after="240"/>
      <w:outlineLvl w:val="3"/>
    </w:pPr>
    <w:rPr>
      <w:rFonts w:ascii="Arial" w:hAnsi="Arial"/>
      <w:b/>
      <w:i/>
    </w:rPr>
  </w:style>
  <w:style w:type="paragraph" w:customStyle="1" w:styleId="AppF1">
    <w:name w:val="App F1"/>
    <w:basedOn w:val="Normal"/>
    <w:next w:val="BodyText"/>
    <w:semiHidden/>
    <w:rsid w:val="00A96C95"/>
    <w:pPr>
      <w:numPr>
        <w:numId w:val="6"/>
      </w:numPr>
      <w:spacing w:after="240"/>
      <w:jc w:val="center"/>
      <w:outlineLvl w:val="0"/>
    </w:pPr>
    <w:rPr>
      <w:rFonts w:ascii="Arial" w:hAnsi="Arial"/>
      <w:b/>
      <w:sz w:val="28"/>
    </w:rPr>
  </w:style>
  <w:style w:type="paragraph" w:customStyle="1" w:styleId="AppF2">
    <w:name w:val="App F2"/>
    <w:basedOn w:val="Normal"/>
    <w:next w:val="BodyText"/>
    <w:semiHidden/>
    <w:rsid w:val="00A96C95"/>
    <w:pPr>
      <w:keepNext/>
      <w:numPr>
        <w:ilvl w:val="1"/>
        <w:numId w:val="6"/>
      </w:numPr>
      <w:spacing w:after="240"/>
      <w:jc w:val="center"/>
      <w:outlineLvl w:val="1"/>
    </w:pPr>
    <w:rPr>
      <w:rFonts w:ascii="Arial" w:hAnsi="Arial"/>
      <w:b/>
      <w:sz w:val="28"/>
    </w:rPr>
  </w:style>
  <w:style w:type="paragraph" w:customStyle="1" w:styleId="AppF3">
    <w:name w:val="App F3"/>
    <w:basedOn w:val="Normal"/>
    <w:next w:val="BodyText"/>
    <w:semiHidden/>
    <w:rsid w:val="00A96C95"/>
    <w:pPr>
      <w:keepNext/>
      <w:numPr>
        <w:ilvl w:val="2"/>
        <w:numId w:val="6"/>
      </w:numPr>
      <w:spacing w:after="240"/>
      <w:outlineLvl w:val="2"/>
    </w:pPr>
    <w:rPr>
      <w:rFonts w:ascii="Arial" w:hAnsi="Arial"/>
      <w:b/>
    </w:rPr>
  </w:style>
  <w:style w:type="paragraph" w:customStyle="1" w:styleId="AppF4">
    <w:name w:val="App F4"/>
    <w:basedOn w:val="Normal"/>
    <w:next w:val="BodyText"/>
    <w:semiHidden/>
    <w:rsid w:val="00A96C95"/>
    <w:pPr>
      <w:numPr>
        <w:ilvl w:val="3"/>
        <w:numId w:val="6"/>
      </w:numPr>
      <w:spacing w:after="240"/>
      <w:outlineLvl w:val="3"/>
    </w:pPr>
    <w:rPr>
      <w:rFonts w:ascii="Arial" w:hAnsi="Arial"/>
      <w:b/>
      <w:i/>
    </w:rPr>
  </w:style>
  <w:style w:type="paragraph" w:customStyle="1" w:styleId="AppG1">
    <w:name w:val="App G1"/>
    <w:basedOn w:val="Normal"/>
    <w:next w:val="BodyText"/>
    <w:rsid w:val="009725DC"/>
    <w:pPr>
      <w:numPr>
        <w:numId w:val="45"/>
      </w:numPr>
      <w:spacing w:before="120" w:after="120"/>
      <w:jc w:val="center"/>
      <w:outlineLvl w:val="0"/>
    </w:pPr>
    <w:rPr>
      <w:rFonts w:ascii="Arial" w:hAnsi="Arial"/>
      <w:b/>
      <w:sz w:val="28"/>
    </w:rPr>
  </w:style>
  <w:style w:type="paragraph" w:customStyle="1" w:styleId="AppG2">
    <w:name w:val="App G2"/>
    <w:basedOn w:val="Normal"/>
    <w:next w:val="BodyText"/>
    <w:rsid w:val="009725DC"/>
    <w:pPr>
      <w:keepNext/>
      <w:numPr>
        <w:ilvl w:val="1"/>
        <w:numId w:val="45"/>
      </w:numPr>
      <w:spacing w:before="120" w:after="120"/>
      <w:jc w:val="center"/>
      <w:outlineLvl w:val="1"/>
    </w:pPr>
    <w:rPr>
      <w:rFonts w:ascii="Arial" w:hAnsi="Arial"/>
      <w:b/>
      <w:sz w:val="28"/>
    </w:rPr>
  </w:style>
  <w:style w:type="paragraph" w:customStyle="1" w:styleId="AppG3">
    <w:name w:val="App G3"/>
    <w:basedOn w:val="Normal"/>
    <w:next w:val="BodyText"/>
    <w:rsid w:val="009725DC"/>
    <w:pPr>
      <w:keepNext/>
      <w:numPr>
        <w:ilvl w:val="2"/>
        <w:numId w:val="45"/>
      </w:numPr>
      <w:spacing w:before="120" w:after="120"/>
      <w:outlineLvl w:val="2"/>
    </w:pPr>
    <w:rPr>
      <w:rFonts w:ascii="Arial" w:hAnsi="Arial"/>
      <w:b/>
    </w:rPr>
  </w:style>
  <w:style w:type="paragraph" w:customStyle="1" w:styleId="AppG4">
    <w:name w:val="App G4"/>
    <w:basedOn w:val="Normal"/>
    <w:next w:val="BodyText"/>
    <w:rsid w:val="009725DC"/>
    <w:pPr>
      <w:numPr>
        <w:ilvl w:val="3"/>
        <w:numId w:val="45"/>
      </w:numPr>
      <w:spacing w:before="120" w:after="120"/>
      <w:outlineLvl w:val="3"/>
    </w:pPr>
    <w:rPr>
      <w:rFonts w:ascii="Arial" w:hAnsi="Arial"/>
      <w:b/>
      <w:i/>
    </w:rPr>
  </w:style>
  <w:style w:type="paragraph" w:customStyle="1" w:styleId="AppH1">
    <w:name w:val="App H1"/>
    <w:basedOn w:val="Normal"/>
    <w:next w:val="BodyText"/>
    <w:semiHidden/>
    <w:rsid w:val="00A96C95"/>
    <w:pPr>
      <w:numPr>
        <w:numId w:val="7"/>
      </w:numPr>
      <w:spacing w:after="240"/>
      <w:jc w:val="center"/>
      <w:outlineLvl w:val="0"/>
    </w:pPr>
    <w:rPr>
      <w:rFonts w:ascii="Arial" w:hAnsi="Arial"/>
      <w:b/>
      <w:sz w:val="28"/>
    </w:rPr>
  </w:style>
  <w:style w:type="paragraph" w:customStyle="1" w:styleId="AppH2">
    <w:name w:val="App H2"/>
    <w:basedOn w:val="Normal"/>
    <w:next w:val="BodyText"/>
    <w:semiHidden/>
    <w:rsid w:val="00A96C95"/>
    <w:pPr>
      <w:keepNext/>
      <w:numPr>
        <w:ilvl w:val="1"/>
        <w:numId w:val="7"/>
      </w:numPr>
      <w:spacing w:after="240"/>
      <w:jc w:val="center"/>
      <w:outlineLvl w:val="1"/>
    </w:pPr>
    <w:rPr>
      <w:rFonts w:ascii="Arial" w:hAnsi="Arial"/>
      <w:b/>
      <w:sz w:val="28"/>
    </w:rPr>
  </w:style>
  <w:style w:type="paragraph" w:customStyle="1" w:styleId="AppH3">
    <w:name w:val="App H3"/>
    <w:basedOn w:val="Normal"/>
    <w:next w:val="BodyText"/>
    <w:semiHidden/>
    <w:rsid w:val="00A96C95"/>
    <w:pPr>
      <w:keepNext/>
      <w:numPr>
        <w:ilvl w:val="2"/>
        <w:numId w:val="7"/>
      </w:numPr>
      <w:spacing w:after="240"/>
      <w:outlineLvl w:val="2"/>
    </w:pPr>
    <w:rPr>
      <w:rFonts w:ascii="Arial" w:hAnsi="Arial"/>
      <w:b/>
    </w:rPr>
  </w:style>
  <w:style w:type="paragraph" w:customStyle="1" w:styleId="AppH4">
    <w:name w:val="App H4"/>
    <w:basedOn w:val="Normal"/>
    <w:next w:val="BodyText"/>
    <w:semiHidden/>
    <w:rsid w:val="00A96C95"/>
    <w:pPr>
      <w:numPr>
        <w:ilvl w:val="3"/>
        <w:numId w:val="7"/>
      </w:numPr>
      <w:spacing w:after="240"/>
      <w:outlineLvl w:val="3"/>
    </w:pPr>
    <w:rPr>
      <w:rFonts w:ascii="Arial" w:hAnsi="Arial"/>
      <w:b/>
      <w:i/>
    </w:rPr>
  </w:style>
  <w:style w:type="paragraph" w:customStyle="1" w:styleId="AppI1">
    <w:name w:val="App I1"/>
    <w:basedOn w:val="Normal"/>
    <w:next w:val="BodyText"/>
    <w:semiHidden/>
    <w:rsid w:val="00A96C95"/>
    <w:pPr>
      <w:numPr>
        <w:numId w:val="8"/>
      </w:numPr>
      <w:spacing w:after="240"/>
      <w:jc w:val="center"/>
      <w:outlineLvl w:val="0"/>
    </w:pPr>
    <w:rPr>
      <w:rFonts w:ascii="Arial" w:hAnsi="Arial"/>
      <w:b/>
      <w:sz w:val="28"/>
    </w:rPr>
  </w:style>
  <w:style w:type="paragraph" w:customStyle="1" w:styleId="AppI2">
    <w:name w:val="App I2"/>
    <w:basedOn w:val="Normal"/>
    <w:next w:val="BodyText"/>
    <w:semiHidden/>
    <w:rsid w:val="00A96C95"/>
    <w:pPr>
      <w:keepNext/>
      <w:numPr>
        <w:ilvl w:val="1"/>
        <w:numId w:val="8"/>
      </w:numPr>
      <w:spacing w:after="240"/>
      <w:jc w:val="center"/>
      <w:outlineLvl w:val="1"/>
    </w:pPr>
    <w:rPr>
      <w:rFonts w:ascii="Arial" w:hAnsi="Arial"/>
      <w:b/>
      <w:sz w:val="28"/>
    </w:rPr>
  </w:style>
  <w:style w:type="paragraph" w:customStyle="1" w:styleId="AppI3">
    <w:name w:val="App I3"/>
    <w:basedOn w:val="Normal"/>
    <w:next w:val="BodyText"/>
    <w:semiHidden/>
    <w:rsid w:val="00A96C95"/>
    <w:pPr>
      <w:keepNext/>
      <w:numPr>
        <w:ilvl w:val="2"/>
        <w:numId w:val="8"/>
      </w:numPr>
      <w:spacing w:after="240"/>
      <w:outlineLvl w:val="2"/>
    </w:pPr>
    <w:rPr>
      <w:rFonts w:ascii="Arial" w:hAnsi="Arial"/>
      <w:b/>
    </w:rPr>
  </w:style>
  <w:style w:type="paragraph" w:customStyle="1" w:styleId="AppI4">
    <w:name w:val="App I4"/>
    <w:basedOn w:val="Normal"/>
    <w:next w:val="BodyText"/>
    <w:semiHidden/>
    <w:rsid w:val="00A96C95"/>
    <w:pPr>
      <w:numPr>
        <w:ilvl w:val="3"/>
        <w:numId w:val="8"/>
      </w:numPr>
      <w:spacing w:after="240"/>
      <w:outlineLvl w:val="3"/>
    </w:pPr>
    <w:rPr>
      <w:rFonts w:ascii="Arial" w:hAnsi="Arial"/>
      <w:b/>
      <w:i/>
    </w:rPr>
  </w:style>
  <w:style w:type="paragraph" w:customStyle="1" w:styleId="AppJ1">
    <w:name w:val="App J1"/>
    <w:basedOn w:val="Normal"/>
    <w:next w:val="BodyText"/>
    <w:semiHidden/>
    <w:rsid w:val="00A96C95"/>
    <w:pPr>
      <w:numPr>
        <w:numId w:val="9"/>
      </w:numPr>
      <w:spacing w:after="240"/>
      <w:jc w:val="center"/>
      <w:outlineLvl w:val="0"/>
    </w:pPr>
    <w:rPr>
      <w:rFonts w:ascii="Arial" w:hAnsi="Arial"/>
      <w:b/>
      <w:sz w:val="28"/>
    </w:rPr>
  </w:style>
  <w:style w:type="paragraph" w:customStyle="1" w:styleId="AppJ2">
    <w:name w:val="App J2"/>
    <w:basedOn w:val="Normal"/>
    <w:next w:val="BodyText"/>
    <w:semiHidden/>
    <w:rsid w:val="00A96C95"/>
    <w:pPr>
      <w:keepNext/>
      <w:numPr>
        <w:ilvl w:val="1"/>
        <w:numId w:val="9"/>
      </w:numPr>
      <w:spacing w:after="240"/>
      <w:jc w:val="center"/>
      <w:outlineLvl w:val="1"/>
    </w:pPr>
    <w:rPr>
      <w:rFonts w:ascii="Arial" w:hAnsi="Arial"/>
      <w:b/>
      <w:sz w:val="28"/>
    </w:rPr>
  </w:style>
  <w:style w:type="paragraph" w:customStyle="1" w:styleId="AppJ3">
    <w:name w:val="App J3"/>
    <w:basedOn w:val="Normal"/>
    <w:next w:val="BodyText"/>
    <w:semiHidden/>
    <w:rsid w:val="00A96C95"/>
    <w:pPr>
      <w:keepNext/>
      <w:numPr>
        <w:ilvl w:val="2"/>
        <w:numId w:val="9"/>
      </w:numPr>
      <w:spacing w:after="240"/>
      <w:outlineLvl w:val="2"/>
    </w:pPr>
    <w:rPr>
      <w:rFonts w:ascii="Arial" w:hAnsi="Arial"/>
      <w:b/>
    </w:rPr>
  </w:style>
  <w:style w:type="paragraph" w:customStyle="1" w:styleId="AppJ4">
    <w:name w:val="App J4"/>
    <w:basedOn w:val="Normal"/>
    <w:next w:val="BodyText"/>
    <w:semiHidden/>
    <w:rsid w:val="00A96C95"/>
    <w:pPr>
      <w:numPr>
        <w:ilvl w:val="3"/>
        <w:numId w:val="9"/>
      </w:numPr>
      <w:spacing w:after="240"/>
      <w:outlineLvl w:val="3"/>
    </w:pPr>
    <w:rPr>
      <w:rFonts w:ascii="Arial" w:hAnsi="Arial"/>
      <w:b/>
      <w:i/>
    </w:rPr>
  </w:style>
  <w:style w:type="paragraph" w:customStyle="1" w:styleId="AppK1">
    <w:name w:val="App K1"/>
    <w:basedOn w:val="Normal"/>
    <w:next w:val="BodyText"/>
    <w:semiHidden/>
    <w:rsid w:val="00A96C95"/>
    <w:pPr>
      <w:numPr>
        <w:numId w:val="10"/>
      </w:numPr>
      <w:spacing w:after="240"/>
      <w:jc w:val="center"/>
      <w:outlineLvl w:val="0"/>
    </w:pPr>
    <w:rPr>
      <w:rFonts w:ascii="Arial" w:hAnsi="Arial"/>
      <w:b/>
      <w:sz w:val="28"/>
    </w:rPr>
  </w:style>
  <w:style w:type="paragraph" w:customStyle="1" w:styleId="AppK2">
    <w:name w:val="App K2"/>
    <w:basedOn w:val="Normal"/>
    <w:next w:val="BodyText"/>
    <w:semiHidden/>
    <w:rsid w:val="00A96C95"/>
    <w:pPr>
      <w:keepNext/>
      <w:numPr>
        <w:ilvl w:val="1"/>
        <w:numId w:val="10"/>
      </w:numPr>
      <w:spacing w:after="240"/>
      <w:jc w:val="center"/>
      <w:outlineLvl w:val="1"/>
    </w:pPr>
    <w:rPr>
      <w:rFonts w:ascii="Arial" w:hAnsi="Arial"/>
      <w:b/>
      <w:sz w:val="28"/>
    </w:rPr>
  </w:style>
  <w:style w:type="paragraph" w:customStyle="1" w:styleId="AppK3">
    <w:name w:val="App K3"/>
    <w:basedOn w:val="Normal"/>
    <w:next w:val="BodyText"/>
    <w:semiHidden/>
    <w:rsid w:val="00A96C95"/>
    <w:pPr>
      <w:keepNext/>
      <w:numPr>
        <w:ilvl w:val="2"/>
        <w:numId w:val="10"/>
      </w:numPr>
      <w:spacing w:after="240"/>
      <w:outlineLvl w:val="2"/>
    </w:pPr>
    <w:rPr>
      <w:rFonts w:ascii="Arial" w:hAnsi="Arial"/>
      <w:b/>
    </w:rPr>
  </w:style>
  <w:style w:type="paragraph" w:customStyle="1" w:styleId="AppK4">
    <w:name w:val="App K4"/>
    <w:basedOn w:val="Normal"/>
    <w:next w:val="BodyText"/>
    <w:semiHidden/>
    <w:rsid w:val="00A96C95"/>
    <w:pPr>
      <w:numPr>
        <w:ilvl w:val="3"/>
        <w:numId w:val="10"/>
      </w:numPr>
      <w:spacing w:after="240"/>
      <w:outlineLvl w:val="3"/>
    </w:pPr>
    <w:rPr>
      <w:rFonts w:ascii="Arial" w:hAnsi="Arial"/>
      <w:b/>
      <w:i/>
    </w:rPr>
  </w:style>
  <w:style w:type="paragraph" w:customStyle="1" w:styleId="AppL1">
    <w:name w:val="App L1"/>
    <w:basedOn w:val="Normal"/>
    <w:next w:val="BodyText"/>
    <w:semiHidden/>
    <w:rsid w:val="00A96C95"/>
    <w:pPr>
      <w:numPr>
        <w:numId w:val="11"/>
      </w:numPr>
      <w:spacing w:after="240"/>
      <w:jc w:val="center"/>
      <w:outlineLvl w:val="0"/>
    </w:pPr>
    <w:rPr>
      <w:rFonts w:ascii="Arial" w:hAnsi="Arial"/>
      <w:b/>
      <w:sz w:val="28"/>
    </w:rPr>
  </w:style>
  <w:style w:type="paragraph" w:customStyle="1" w:styleId="AppL2">
    <w:name w:val="App L2"/>
    <w:basedOn w:val="Normal"/>
    <w:next w:val="BodyText"/>
    <w:semiHidden/>
    <w:rsid w:val="00A96C95"/>
    <w:pPr>
      <w:keepNext/>
      <w:numPr>
        <w:ilvl w:val="1"/>
        <w:numId w:val="11"/>
      </w:numPr>
      <w:spacing w:after="240"/>
      <w:jc w:val="center"/>
      <w:outlineLvl w:val="1"/>
    </w:pPr>
    <w:rPr>
      <w:rFonts w:ascii="Arial" w:hAnsi="Arial"/>
      <w:b/>
      <w:sz w:val="28"/>
    </w:rPr>
  </w:style>
  <w:style w:type="paragraph" w:customStyle="1" w:styleId="AppL3">
    <w:name w:val="App L3"/>
    <w:basedOn w:val="Normal"/>
    <w:next w:val="BodyText"/>
    <w:semiHidden/>
    <w:rsid w:val="00A96C95"/>
    <w:pPr>
      <w:keepNext/>
      <w:numPr>
        <w:ilvl w:val="2"/>
        <w:numId w:val="11"/>
      </w:numPr>
      <w:spacing w:after="240"/>
      <w:outlineLvl w:val="2"/>
    </w:pPr>
    <w:rPr>
      <w:rFonts w:ascii="Arial" w:hAnsi="Arial"/>
      <w:b/>
    </w:rPr>
  </w:style>
  <w:style w:type="paragraph" w:customStyle="1" w:styleId="AppL4">
    <w:name w:val="App L4"/>
    <w:basedOn w:val="Normal"/>
    <w:next w:val="BodyText"/>
    <w:semiHidden/>
    <w:rsid w:val="00A96C95"/>
    <w:pPr>
      <w:numPr>
        <w:ilvl w:val="3"/>
        <w:numId w:val="11"/>
      </w:numPr>
      <w:spacing w:after="240"/>
      <w:outlineLvl w:val="3"/>
    </w:pPr>
    <w:rPr>
      <w:rFonts w:ascii="Arial" w:hAnsi="Arial"/>
      <w:b/>
      <w:i/>
    </w:rPr>
  </w:style>
  <w:style w:type="paragraph" w:customStyle="1" w:styleId="AppM1">
    <w:name w:val="App M1"/>
    <w:basedOn w:val="Normal"/>
    <w:next w:val="BodyText"/>
    <w:semiHidden/>
    <w:rsid w:val="00A96C95"/>
    <w:pPr>
      <w:numPr>
        <w:numId w:val="12"/>
      </w:numPr>
      <w:spacing w:after="240"/>
      <w:jc w:val="center"/>
      <w:outlineLvl w:val="0"/>
    </w:pPr>
    <w:rPr>
      <w:rFonts w:ascii="Arial" w:hAnsi="Arial"/>
      <w:b/>
      <w:sz w:val="28"/>
    </w:rPr>
  </w:style>
  <w:style w:type="paragraph" w:customStyle="1" w:styleId="AppM2">
    <w:name w:val="App M2"/>
    <w:basedOn w:val="Normal"/>
    <w:next w:val="BodyText"/>
    <w:semiHidden/>
    <w:rsid w:val="00A96C95"/>
    <w:pPr>
      <w:keepNext/>
      <w:numPr>
        <w:ilvl w:val="1"/>
        <w:numId w:val="12"/>
      </w:numPr>
      <w:spacing w:after="240"/>
      <w:jc w:val="center"/>
      <w:outlineLvl w:val="1"/>
    </w:pPr>
    <w:rPr>
      <w:rFonts w:ascii="Arial" w:hAnsi="Arial"/>
      <w:b/>
      <w:sz w:val="28"/>
    </w:rPr>
  </w:style>
  <w:style w:type="paragraph" w:customStyle="1" w:styleId="AppM3">
    <w:name w:val="App M3"/>
    <w:basedOn w:val="Normal"/>
    <w:next w:val="BodyText"/>
    <w:semiHidden/>
    <w:rsid w:val="00A96C95"/>
    <w:pPr>
      <w:keepNext/>
      <w:numPr>
        <w:ilvl w:val="2"/>
        <w:numId w:val="12"/>
      </w:numPr>
      <w:spacing w:after="240"/>
      <w:outlineLvl w:val="2"/>
    </w:pPr>
    <w:rPr>
      <w:rFonts w:ascii="Arial" w:hAnsi="Arial"/>
      <w:b/>
    </w:rPr>
  </w:style>
  <w:style w:type="paragraph" w:customStyle="1" w:styleId="AppM4">
    <w:name w:val="App M4"/>
    <w:basedOn w:val="Normal"/>
    <w:next w:val="BodyText"/>
    <w:semiHidden/>
    <w:rsid w:val="00A96C95"/>
    <w:pPr>
      <w:numPr>
        <w:ilvl w:val="3"/>
        <w:numId w:val="12"/>
      </w:numPr>
      <w:spacing w:after="240"/>
      <w:outlineLvl w:val="3"/>
    </w:pPr>
    <w:rPr>
      <w:rFonts w:ascii="Arial" w:hAnsi="Arial"/>
      <w:b/>
      <w:i/>
    </w:rPr>
  </w:style>
  <w:style w:type="paragraph" w:customStyle="1" w:styleId="AppN1">
    <w:name w:val="App N1"/>
    <w:basedOn w:val="Normal"/>
    <w:next w:val="BodyText"/>
    <w:semiHidden/>
    <w:rsid w:val="00A96C95"/>
    <w:pPr>
      <w:numPr>
        <w:numId w:val="13"/>
      </w:numPr>
      <w:spacing w:after="240"/>
      <w:jc w:val="center"/>
      <w:outlineLvl w:val="0"/>
    </w:pPr>
    <w:rPr>
      <w:rFonts w:ascii="Arial" w:hAnsi="Arial"/>
      <w:b/>
      <w:sz w:val="28"/>
    </w:rPr>
  </w:style>
  <w:style w:type="paragraph" w:customStyle="1" w:styleId="AppN2">
    <w:name w:val="App N2"/>
    <w:basedOn w:val="Normal"/>
    <w:next w:val="BodyText"/>
    <w:semiHidden/>
    <w:rsid w:val="00A96C95"/>
    <w:pPr>
      <w:keepNext/>
      <w:numPr>
        <w:ilvl w:val="1"/>
        <w:numId w:val="13"/>
      </w:numPr>
      <w:spacing w:after="240"/>
      <w:jc w:val="center"/>
      <w:outlineLvl w:val="1"/>
    </w:pPr>
    <w:rPr>
      <w:rFonts w:ascii="Arial" w:hAnsi="Arial"/>
      <w:b/>
      <w:sz w:val="28"/>
    </w:rPr>
  </w:style>
  <w:style w:type="paragraph" w:customStyle="1" w:styleId="AppN3">
    <w:name w:val="App N3"/>
    <w:basedOn w:val="Normal"/>
    <w:next w:val="BodyText"/>
    <w:semiHidden/>
    <w:rsid w:val="00A96C95"/>
    <w:pPr>
      <w:keepNext/>
      <w:numPr>
        <w:ilvl w:val="2"/>
        <w:numId w:val="13"/>
      </w:numPr>
      <w:spacing w:after="240"/>
      <w:outlineLvl w:val="2"/>
    </w:pPr>
    <w:rPr>
      <w:rFonts w:ascii="Arial" w:hAnsi="Arial"/>
      <w:b/>
    </w:rPr>
  </w:style>
  <w:style w:type="paragraph" w:customStyle="1" w:styleId="AppN4">
    <w:name w:val="App N4"/>
    <w:basedOn w:val="Normal"/>
    <w:next w:val="BodyText"/>
    <w:semiHidden/>
    <w:rsid w:val="00A96C95"/>
    <w:pPr>
      <w:numPr>
        <w:ilvl w:val="3"/>
        <w:numId w:val="13"/>
      </w:numPr>
      <w:spacing w:after="240"/>
      <w:outlineLvl w:val="3"/>
    </w:pPr>
    <w:rPr>
      <w:rFonts w:ascii="Arial" w:hAnsi="Arial"/>
      <w:b/>
      <w:i/>
    </w:rPr>
  </w:style>
  <w:style w:type="paragraph" w:customStyle="1" w:styleId="AppO1">
    <w:name w:val="App O1"/>
    <w:basedOn w:val="Normal"/>
    <w:next w:val="BodyText"/>
    <w:semiHidden/>
    <w:rsid w:val="00A96C95"/>
    <w:pPr>
      <w:numPr>
        <w:numId w:val="14"/>
      </w:numPr>
      <w:spacing w:after="240"/>
      <w:jc w:val="center"/>
      <w:outlineLvl w:val="0"/>
    </w:pPr>
    <w:rPr>
      <w:rFonts w:ascii="Arial" w:hAnsi="Arial"/>
      <w:b/>
      <w:sz w:val="28"/>
    </w:rPr>
  </w:style>
  <w:style w:type="paragraph" w:customStyle="1" w:styleId="AppO2">
    <w:name w:val="App O2"/>
    <w:basedOn w:val="Normal"/>
    <w:next w:val="BodyText"/>
    <w:semiHidden/>
    <w:rsid w:val="00A96C95"/>
    <w:pPr>
      <w:keepNext/>
      <w:numPr>
        <w:ilvl w:val="1"/>
        <w:numId w:val="14"/>
      </w:numPr>
      <w:spacing w:after="240"/>
      <w:jc w:val="center"/>
      <w:outlineLvl w:val="1"/>
    </w:pPr>
    <w:rPr>
      <w:rFonts w:ascii="Arial" w:hAnsi="Arial"/>
      <w:b/>
      <w:sz w:val="28"/>
    </w:rPr>
  </w:style>
  <w:style w:type="paragraph" w:customStyle="1" w:styleId="AppO3">
    <w:name w:val="App O3"/>
    <w:basedOn w:val="Normal"/>
    <w:next w:val="BodyText"/>
    <w:semiHidden/>
    <w:rsid w:val="00A96C95"/>
    <w:pPr>
      <w:keepNext/>
      <w:numPr>
        <w:ilvl w:val="2"/>
        <w:numId w:val="14"/>
      </w:numPr>
      <w:spacing w:after="240"/>
      <w:outlineLvl w:val="2"/>
    </w:pPr>
    <w:rPr>
      <w:rFonts w:ascii="Arial" w:hAnsi="Arial"/>
      <w:b/>
    </w:rPr>
  </w:style>
  <w:style w:type="paragraph" w:customStyle="1" w:styleId="AppO4">
    <w:name w:val="App O4"/>
    <w:basedOn w:val="Normal"/>
    <w:next w:val="BodyText"/>
    <w:semiHidden/>
    <w:rsid w:val="00A96C95"/>
    <w:pPr>
      <w:numPr>
        <w:ilvl w:val="3"/>
        <w:numId w:val="14"/>
      </w:numPr>
      <w:spacing w:after="240"/>
      <w:outlineLvl w:val="3"/>
    </w:pPr>
    <w:rPr>
      <w:rFonts w:ascii="Arial" w:hAnsi="Arial"/>
      <w:b/>
      <w:i/>
    </w:rPr>
  </w:style>
  <w:style w:type="paragraph" w:customStyle="1" w:styleId="AppP1">
    <w:name w:val="App P1"/>
    <w:basedOn w:val="Normal"/>
    <w:next w:val="BodyText"/>
    <w:semiHidden/>
    <w:rsid w:val="00A96C95"/>
    <w:pPr>
      <w:numPr>
        <w:numId w:val="15"/>
      </w:numPr>
      <w:spacing w:after="240"/>
      <w:jc w:val="center"/>
      <w:outlineLvl w:val="0"/>
    </w:pPr>
    <w:rPr>
      <w:rFonts w:ascii="Arial" w:hAnsi="Arial"/>
      <w:b/>
      <w:sz w:val="28"/>
    </w:rPr>
  </w:style>
  <w:style w:type="paragraph" w:customStyle="1" w:styleId="AppP2">
    <w:name w:val="App P2"/>
    <w:basedOn w:val="Normal"/>
    <w:next w:val="BodyText"/>
    <w:semiHidden/>
    <w:rsid w:val="00A96C95"/>
    <w:pPr>
      <w:keepNext/>
      <w:numPr>
        <w:ilvl w:val="1"/>
        <w:numId w:val="15"/>
      </w:numPr>
      <w:spacing w:after="240"/>
      <w:jc w:val="center"/>
      <w:outlineLvl w:val="1"/>
    </w:pPr>
    <w:rPr>
      <w:rFonts w:ascii="Arial" w:hAnsi="Arial"/>
      <w:b/>
      <w:sz w:val="28"/>
    </w:rPr>
  </w:style>
  <w:style w:type="paragraph" w:customStyle="1" w:styleId="AppP3">
    <w:name w:val="App P3"/>
    <w:basedOn w:val="Normal"/>
    <w:next w:val="BodyText"/>
    <w:semiHidden/>
    <w:rsid w:val="00A96C95"/>
    <w:pPr>
      <w:keepNext/>
      <w:numPr>
        <w:ilvl w:val="2"/>
        <w:numId w:val="15"/>
      </w:numPr>
      <w:spacing w:after="240"/>
      <w:outlineLvl w:val="2"/>
    </w:pPr>
    <w:rPr>
      <w:rFonts w:ascii="Arial" w:hAnsi="Arial"/>
      <w:b/>
    </w:rPr>
  </w:style>
  <w:style w:type="paragraph" w:customStyle="1" w:styleId="AppP4">
    <w:name w:val="App P4"/>
    <w:basedOn w:val="Normal"/>
    <w:next w:val="BodyText"/>
    <w:semiHidden/>
    <w:rsid w:val="00A96C95"/>
    <w:pPr>
      <w:numPr>
        <w:ilvl w:val="3"/>
        <w:numId w:val="15"/>
      </w:numPr>
      <w:spacing w:after="240"/>
      <w:outlineLvl w:val="3"/>
    </w:pPr>
    <w:rPr>
      <w:rFonts w:ascii="Arial" w:hAnsi="Arial"/>
      <w:b/>
      <w:i/>
    </w:rPr>
  </w:style>
  <w:style w:type="paragraph" w:customStyle="1" w:styleId="AppQ1">
    <w:name w:val="App Q1"/>
    <w:basedOn w:val="Normal"/>
    <w:next w:val="BodyText"/>
    <w:semiHidden/>
    <w:rsid w:val="00A96C95"/>
    <w:pPr>
      <w:numPr>
        <w:numId w:val="16"/>
      </w:numPr>
      <w:spacing w:after="240"/>
      <w:jc w:val="center"/>
      <w:outlineLvl w:val="0"/>
    </w:pPr>
    <w:rPr>
      <w:rFonts w:ascii="Arial" w:hAnsi="Arial"/>
      <w:b/>
      <w:sz w:val="28"/>
    </w:rPr>
  </w:style>
  <w:style w:type="paragraph" w:customStyle="1" w:styleId="AppQ2">
    <w:name w:val="App Q2"/>
    <w:basedOn w:val="Normal"/>
    <w:next w:val="BodyText"/>
    <w:semiHidden/>
    <w:rsid w:val="00A96C95"/>
    <w:pPr>
      <w:keepNext/>
      <w:numPr>
        <w:ilvl w:val="1"/>
        <w:numId w:val="16"/>
      </w:numPr>
      <w:spacing w:after="240"/>
      <w:jc w:val="center"/>
      <w:outlineLvl w:val="1"/>
    </w:pPr>
    <w:rPr>
      <w:rFonts w:ascii="Arial" w:hAnsi="Arial"/>
      <w:b/>
      <w:sz w:val="28"/>
    </w:rPr>
  </w:style>
  <w:style w:type="paragraph" w:customStyle="1" w:styleId="AppQ3">
    <w:name w:val="App Q3"/>
    <w:basedOn w:val="Normal"/>
    <w:next w:val="BodyText"/>
    <w:semiHidden/>
    <w:rsid w:val="00A96C95"/>
    <w:pPr>
      <w:keepNext/>
      <w:numPr>
        <w:ilvl w:val="2"/>
        <w:numId w:val="16"/>
      </w:numPr>
      <w:spacing w:after="240"/>
      <w:outlineLvl w:val="2"/>
    </w:pPr>
    <w:rPr>
      <w:rFonts w:ascii="Arial" w:hAnsi="Arial"/>
      <w:b/>
    </w:rPr>
  </w:style>
  <w:style w:type="paragraph" w:customStyle="1" w:styleId="AppQ4">
    <w:name w:val="App Q4"/>
    <w:basedOn w:val="Normal"/>
    <w:next w:val="BodyText"/>
    <w:semiHidden/>
    <w:rsid w:val="00A96C95"/>
    <w:pPr>
      <w:numPr>
        <w:ilvl w:val="3"/>
        <w:numId w:val="16"/>
      </w:numPr>
      <w:spacing w:after="240"/>
      <w:outlineLvl w:val="3"/>
    </w:pPr>
    <w:rPr>
      <w:rFonts w:ascii="Arial" w:hAnsi="Arial"/>
      <w:b/>
      <w:i/>
    </w:rPr>
  </w:style>
  <w:style w:type="paragraph" w:customStyle="1" w:styleId="AppR1">
    <w:name w:val="App R1"/>
    <w:basedOn w:val="Normal"/>
    <w:next w:val="BodyText"/>
    <w:semiHidden/>
    <w:rsid w:val="00A96C95"/>
    <w:pPr>
      <w:numPr>
        <w:numId w:val="17"/>
      </w:numPr>
      <w:spacing w:after="240"/>
      <w:jc w:val="center"/>
      <w:outlineLvl w:val="0"/>
    </w:pPr>
    <w:rPr>
      <w:rFonts w:ascii="Arial" w:hAnsi="Arial"/>
      <w:b/>
      <w:sz w:val="28"/>
    </w:rPr>
  </w:style>
  <w:style w:type="paragraph" w:customStyle="1" w:styleId="AppR2">
    <w:name w:val="App R2"/>
    <w:basedOn w:val="Normal"/>
    <w:next w:val="BodyText"/>
    <w:semiHidden/>
    <w:rsid w:val="00A96C95"/>
    <w:pPr>
      <w:keepNext/>
      <w:numPr>
        <w:ilvl w:val="1"/>
        <w:numId w:val="17"/>
      </w:numPr>
      <w:spacing w:after="240"/>
      <w:jc w:val="center"/>
      <w:outlineLvl w:val="1"/>
    </w:pPr>
    <w:rPr>
      <w:rFonts w:ascii="Arial" w:hAnsi="Arial"/>
      <w:b/>
      <w:sz w:val="28"/>
    </w:rPr>
  </w:style>
  <w:style w:type="paragraph" w:customStyle="1" w:styleId="AppR3">
    <w:name w:val="App R3"/>
    <w:basedOn w:val="Normal"/>
    <w:next w:val="BodyText"/>
    <w:semiHidden/>
    <w:rsid w:val="00A96C95"/>
    <w:pPr>
      <w:keepNext/>
      <w:numPr>
        <w:ilvl w:val="2"/>
        <w:numId w:val="17"/>
      </w:numPr>
      <w:spacing w:after="240"/>
      <w:outlineLvl w:val="2"/>
    </w:pPr>
    <w:rPr>
      <w:rFonts w:ascii="Arial" w:hAnsi="Arial"/>
      <w:b/>
    </w:rPr>
  </w:style>
  <w:style w:type="paragraph" w:customStyle="1" w:styleId="AppR4">
    <w:name w:val="App R4"/>
    <w:basedOn w:val="Normal"/>
    <w:next w:val="BodyText"/>
    <w:semiHidden/>
    <w:rsid w:val="00A96C95"/>
    <w:pPr>
      <w:numPr>
        <w:ilvl w:val="3"/>
        <w:numId w:val="17"/>
      </w:numPr>
      <w:spacing w:after="240"/>
      <w:outlineLvl w:val="3"/>
    </w:pPr>
    <w:rPr>
      <w:rFonts w:ascii="Arial" w:hAnsi="Arial"/>
      <w:b/>
      <w:i/>
    </w:rPr>
  </w:style>
  <w:style w:type="paragraph" w:customStyle="1" w:styleId="AppS1">
    <w:name w:val="App S1"/>
    <w:basedOn w:val="Normal"/>
    <w:next w:val="BodyText"/>
    <w:semiHidden/>
    <w:rsid w:val="00A96C95"/>
    <w:pPr>
      <w:numPr>
        <w:numId w:val="18"/>
      </w:numPr>
      <w:spacing w:after="240"/>
      <w:jc w:val="center"/>
      <w:outlineLvl w:val="0"/>
    </w:pPr>
    <w:rPr>
      <w:rFonts w:ascii="Arial" w:hAnsi="Arial"/>
      <w:b/>
      <w:sz w:val="28"/>
    </w:rPr>
  </w:style>
  <w:style w:type="paragraph" w:customStyle="1" w:styleId="AppS2">
    <w:name w:val="App S2"/>
    <w:basedOn w:val="Normal"/>
    <w:next w:val="BodyText"/>
    <w:semiHidden/>
    <w:rsid w:val="00A96C95"/>
    <w:pPr>
      <w:keepNext/>
      <w:numPr>
        <w:ilvl w:val="1"/>
        <w:numId w:val="18"/>
      </w:numPr>
      <w:spacing w:after="240"/>
      <w:jc w:val="center"/>
      <w:outlineLvl w:val="1"/>
    </w:pPr>
    <w:rPr>
      <w:rFonts w:ascii="Arial" w:hAnsi="Arial"/>
      <w:b/>
      <w:sz w:val="28"/>
    </w:rPr>
  </w:style>
  <w:style w:type="paragraph" w:customStyle="1" w:styleId="AppS3">
    <w:name w:val="App S3"/>
    <w:basedOn w:val="Normal"/>
    <w:next w:val="BodyText"/>
    <w:semiHidden/>
    <w:rsid w:val="00A96C95"/>
    <w:pPr>
      <w:keepNext/>
      <w:numPr>
        <w:ilvl w:val="2"/>
        <w:numId w:val="18"/>
      </w:numPr>
      <w:spacing w:after="240"/>
      <w:outlineLvl w:val="2"/>
    </w:pPr>
    <w:rPr>
      <w:rFonts w:ascii="Arial" w:hAnsi="Arial"/>
      <w:b/>
    </w:rPr>
  </w:style>
  <w:style w:type="paragraph" w:customStyle="1" w:styleId="AppS4">
    <w:name w:val="App S4"/>
    <w:basedOn w:val="Normal"/>
    <w:next w:val="BodyText"/>
    <w:semiHidden/>
    <w:rsid w:val="00A96C95"/>
    <w:pPr>
      <w:numPr>
        <w:ilvl w:val="3"/>
        <w:numId w:val="18"/>
      </w:numPr>
      <w:spacing w:after="240"/>
      <w:outlineLvl w:val="3"/>
    </w:pPr>
    <w:rPr>
      <w:rFonts w:ascii="Arial" w:hAnsi="Arial"/>
      <w:b/>
      <w:i/>
    </w:rPr>
  </w:style>
  <w:style w:type="paragraph" w:customStyle="1" w:styleId="AppT1">
    <w:name w:val="App T1"/>
    <w:basedOn w:val="Normal"/>
    <w:next w:val="BodyText"/>
    <w:semiHidden/>
    <w:rsid w:val="00A96C95"/>
    <w:pPr>
      <w:numPr>
        <w:numId w:val="19"/>
      </w:numPr>
      <w:spacing w:after="240"/>
      <w:jc w:val="center"/>
      <w:outlineLvl w:val="0"/>
    </w:pPr>
    <w:rPr>
      <w:rFonts w:ascii="Arial" w:hAnsi="Arial"/>
      <w:b/>
      <w:sz w:val="28"/>
    </w:rPr>
  </w:style>
  <w:style w:type="paragraph" w:customStyle="1" w:styleId="AppT2">
    <w:name w:val="App T2"/>
    <w:basedOn w:val="Normal"/>
    <w:next w:val="BodyText"/>
    <w:semiHidden/>
    <w:rsid w:val="00A96C95"/>
    <w:pPr>
      <w:keepNext/>
      <w:numPr>
        <w:ilvl w:val="1"/>
        <w:numId w:val="19"/>
      </w:numPr>
      <w:spacing w:after="240"/>
      <w:jc w:val="center"/>
      <w:outlineLvl w:val="1"/>
    </w:pPr>
    <w:rPr>
      <w:rFonts w:ascii="Arial" w:hAnsi="Arial"/>
      <w:b/>
      <w:sz w:val="28"/>
    </w:rPr>
  </w:style>
  <w:style w:type="paragraph" w:customStyle="1" w:styleId="AppT3">
    <w:name w:val="App T3"/>
    <w:basedOn w:val="Normal"/>
    <w:next w:val="BodyText"/>
    <w:semiHidden/>
    <w:rsid w:val="00A96C95"/>
    <w:pPr>
      <w:keepNext/>
      <w:numPr>
        <w:ilvl w:val="2"/>
        <w:numId w:val="19"/>
      </w:numPr>
      <w:spacing w:after="240"/>
      <w:outlineLvl w:val="2"/>
    </w:pPr>
    <w:rPr>
      <w:rFonts w:ascii="Arial" w:hAnsi="Arial"/>
      <w:b/>
    </w:rPr>
  </w:style>
  <w:style w:type="paragraph" w:customStyle="1" w:styleId="AppT4">
    <w:name w:val="App T4"/>
    <w:basedOn w:val="Normal"/>
    <w:next w:val="BodyText"/>
    <w:semiHidden/>
    <w:rsid w:val="00A96C95"/>
    <w:pPr>
      <w:numPr>
        <w:ilvl w:val="3"/>
        <w:numId w:val="19"/>
      </w:numPr>
      <w:spacing w:after="240"/>
      <w:outlineLvl w:val="3"/>
    </w:pPr>
    <w:rPr>
      <w:rFonts w:ascii="Arial" w:hAnsi="Arial"/>
      <w:b/>
      <w:i/>
    </w:rPr>
  </w:style>
  <w:style w:type="paragraph" w:customStyle="1" w:styleId="AppU1">
    <w:name w:val="App U1"/>
    <w:basedOn w:val="Normal"/>
    <w:next w:val="BodyText"/>
    <w:semiHidden/>
    <w:rsid w:val="00A96C95"/>
    <w:pPr>
      <w:numPr>
        <w:numId w:val="20"/>
      </w:numPr>
      <w:spacing w:after="240"/>
      <w:jc w:val="center"/>
      <w:outlineLvl w:val="0"/>
    </w:pPr>
    <w:rPr>
      <w:rFonts w:ascii="Arial" w:hAnsi="Arial"/>
      <w:b/>
      <w:sz w:val="28"/>
    </w:rPr>
  </w:style>
  <w:style w:type="paragraph" w:customStyle="1" w:styleId="AppU2">
    <w:name w:val="App U2"/>
    <w:basedOn w:val="Normal"/>
    <w:next w:val="BodyText"/>
    <w:semiHidden/>
    <w:rsid w:val="00A96C95"/>
    <w:pPr>
      <w:keepNext/>
      <w:numPr>
        <w:ilvl w:val="1"/>
        <w:numId w:val="20"/>
      </w:numPr>
      <w:spacing w:after="240"/>
      <w:jc w:val="center"/>
      <w:outlineLvl w:val="1"/>
    </w:pPr>
    <w:rPr>
      <w:rFonts w:ascii="Arial" w:hAnsi="Arial"/>
      <w:b/>
      <w:sz w:val="28"/>
    </w:rPr>
  </w:style>
  <w:style w:type="paragraph" w:customStyle="1" w:styleId="AppU3">
    <w:name w:val="App U3"/>
    <w:basedOn w:val="Normal"/>
    <w:next w:val="BodyText"/>
    <w:semiHidden/>
    <w:rsid w:val="00A96C95"/>
    <w:pPr>
      <w:keepNext/>
      <w:numPr>
        <w:ilvl w:val="2"/>
        <w:numId w:val="20"/>
      </w:numPr>
      <w:spacing w:after="240"/>
      <w:outlineLvl w:val="2"/>
    </w:pPr>
    <w:rPr>
      <w:rFonts w:ascii="Arial" w:hAnsi="Arial"/>
      <w:b/>
    </w:rPr>
  </w:style>
  <w:style w:type="paragraph" w:customStyle="1" w:styleId="AppU4">
    <w:name w:val="App U4"/>
    <w:basedOn w:val="Normal"/>
    <w:next w:val="BodyText"/>
    <w:semiHidden/>
    <w:rsid w:val="00A96C95"/>
    <w:pPr>
      <w:numPr>
        <w:ilvl w:val="3"/>
        <w:numId w:val="20"/>
      </w:numPr>
      <w:spacing w:after="240"/>
      <w:outlineLvl w:val="3"/>
    </w:pPr>
    <w:rPr>
      <w:rFonts w:ascii="Arial" w:hAnsi="Arial"/>
      <w:b/>
      <w:i/>
    </w:rPr>
  </w:style>
  <w:style w:type="paragraph" w:customStyle="1" w:styleId="AppV1">
    <w:name w:val="App V1"/>
    <w:basedOn w:val="Normal"/>
    <w:next w:val="BodyText"/>
    <w:semiHidden/>
    <w:rsid w:val="00A96C95"/>
    <w:pPr>
      <w:numPr>
        <w:numId w:val="21"/>
      </w:numPr>
      <w:spacing w:after="240"/>
      <w:jc w:val="center"/>
      <w:outlineLvl w:val="0"/>
    </w:pPr>
    <w:rPr>
      <w:rFonts w:ascii="Arial" w:hAnsi="Arial"/>
      <w:b/>
      <w:sz w:val="28"/>
    </w:rPr>
  </w:style>
  <w:style w:type="paragraph" w:customStyle="1" w:styleId="AppV2">
    <w:name w:val="App V2"/>
    <w:basedOn w:val="Normal"/>
    <w:next w:val="BodyText"/>
    <w:semiHidden/>
    <w:rsid w:val="00A96C95"/>
    <w:pPr>
      <w:keepNext/>
      <w:numPr>
        <w:ilvl w:val="1"/>
        <w:numId w:val="21"/>
      </w:numPr>
      <w:spacing w:after="240"/>
      <w:jc w:val="center"/>
      <w:outlineLvl w:val="1"/>
    </w:pPr>
    <w:rPr>
      <w:rFonts w:ascii="Arial" w:hAnsi="Arial"/>
      <w:b/>
      <w:sz w:val="28"/>
    </w:rPr>
  </w:style>
  <w:style w:type="paragraph" w:customStyle="1" w:styleId="AppV3">
    <w:name w:val="App V3"/>
    <w:basedOn w:val="Normal"/>
    <w:next w:val="BodyText"/>
    <w:semiHidden/>
    <w:rsid w:val="00A96C95"/>
    <w:pPr>
      <w:keepNext/>
      <w:numPr>
        <w:ilvl w:val="2"/>
        <w:numId w:val="21"/>
      </w:numPr>
      <w:spacing w:after="240"/>
      <w:outlineLvl w:val="2"/>
    </w:pPr>
    <w:rPr>
      <w:rFonts w:ascii="Arial" w:hAnsi="Arial"/>
      <w:b/>
    </w:rPr>
  </w:style>
  <w:style w:type="paragraph" w:customStyle="1" w:styleId="AppV4">
    <w:name w:val="App V4"/>
    <w:basedOn w:val="Normal"/>
    <w:next w:val="BodyText"/>
    <w:semiHidden/>
    <w:rsid w:val="00A96C95"/>
    <w:pPr>
      <w:numPr>
        <w:ilvl w:val="3"/>
        <w:numId w:val="21"/>
      </w:numPr>
      <w:spacing w:after="240"/>
      <w:outlineLvl w:val="3"/>
    </w:pPr>
    <w:rPr>
      <w:rFonts w:ascii="Arial" w:hAnsi="Arial"/>
      <w:b/>
      <w:i/>
    </w:rPr>
  </w:style>
  <w:style w:type="paragraph" w:customStyle="1" w:styleId="AppW1">
    <w:name w:val="App W1"/>
    <w:basedOn w:val="Normal"/>
    <w:next w:val="BodyText"/>
    <w:semiHidden/>
    <w:rsid w:val="00A96C95"/>
    <w:pPr>
      <w:numPr>
        <w:numId w:val="22"/>
      </w:numPr>
      <w:spacing w:after="240"/>
      <w:jc w:val="center"/>
      <w:outlineLvl w:val="0"/>
    </w:pPr>
    <w:rPr>
      <w:rFonts w:ascii="Arial" w:hAnsi="Arial"/>
      <w:b/>
      <w:sz w:val="28"/>
    </w:rPr>
  </w:style>
  <w:style w:type="paragraph" w:customStyle="1" w:styleId="AppW2">
    <w:name w:val="App W2"/>
    <w:basedOn w:val="Normal"/>
    <w:next w:val="BodyText"/>
    <w:semiHidden/>
    <w:rsid w:val="00A96C95"/>
    <w:pPr>
      <w:keepNext/>
      <w:numPr>
        <w:ilvl w:val="1"/>
        <w:numId w:val="22"/>
      </w:numPr>
      <w:spacing w:after="240"/>
      <w:jc w:val="center"/>
      <w:outlineLvl w:val="1"/>
    </w:pPr>
    <w:rPr>
      <w:rFonts w:ascii="Arial" w:hAnsi="Arial"/>
      <w:b/>
      <w:sz w:val="28"/>
    </w:rPr>
  </w:style>
  <w:style w:type="paragraph" w:customStyle="1" w:styleId="AppW3">
    <w:name w:val="App W3"/>
    <w:basedOn w:val="Normal"/>
    <w:next w:val="BodyText"/>
    <w:semiHidden/>
    <w:rsid w:val="00A96C95"/>
    <w:pPr>
      <w:keepNext/>
      <w:numPr>
        <w:ilvl w:val="2"/>
        <w:numId w:val="22"/>
      </w:numPr>
      <w:spacing w:after="240"/>
      <w:outlineLvl w:val="2"/>
    </w:pPr>
    <w:rPr>
      <w:rFonts w:ascii="Arial" w:hAnsi="Arial"/>
      <w:b/>
    </w:rPr>
  </w:style>
  <w:style w:type="paragraph" w:customStyle="1" w:styleId="AppW4">
    <w:name w:val="App W4"/>
    <w:basedOn w:val="Normal"/>
    <w:next w:val="BodyText"/>
    <w:semiHidden/>
    <w:rsid w:val="00A96C95"/>
    <w:pPr>
      <w:numPr>
        <w:ilvl w:val="3"/>
        <w:numId w:val="22"/>
      </w:numPr>
      <w:spacing w:after="240"/>
      <w:outlineLvl w:val="3"/>
    </w:pPr>
    <w:rPr>
      <w:rFonts w:ascii="Arial" w:hAnsi="Arial"/>
      <w:b/>
      <w:i/>
    </w:rPr>
  </w:style>
  <w:style w:type="paragraph" w:customStyle="1" w:styleId="AppX1">
    <w:name w:val="App X1"/>
    <w:basedOn w:val="Normal"/>
    <w:next w:val="BodyText"/>
    <w:semiHidden/>
    <w:rsid w:val="00A96C95"/>
    <w:pPr>
      <w:numPr>
        <w:numId w:val="23"/>
      </w:numPr>
      <w:spacing w:after="240"/>
      <w:jc w:val="center"/>
      <w:outlineLvl w:val="0"/>
    </w:pPr>
    <w:rPr>
      <w:rFonts w:ascii="Arial" w:hAnsi="Arial"/>
      <w:b/>
      <w:sz w:val="28"/>
    </w:rPr>
  </w:style>
  <w:style w:type="paragraph" w:customStyle="1" w:styleId="AppX2">
    <w:name w:val="App X2"/>
    <w:basedOn w:val="Normal"/>
    <w:next w:val="BodyText"/>
    <w:semiHidden/>
    <w:rsid w:val="00A96C95"/>
    <w:pPr>
      <w:keepNext/>
      <w:numPr>
        <w:ilvl w:val="1"/>
        <w:numId w:val="23"/>
      </w:numPr>
      <w:spacing w:after="240"/>
      <w:jc w:val="center"/>
      <w:outlineLvl w:val="1"/>
    </w:pPr>
    <w:rPr>
      <w:rFonts w:ascii="Arial" w:hAnsi="Arial"/>
      <w:b/>
      <w:sz w:val="28"/>
    </w:rPr>
  </w:style>
  <w:style w:type="paragraph" w:customStyle="1" w:styleId="AppX3">
    <w:name w:val="App X3"/>
    <w:basedOn w:val="Normal"/>
    <w:next w:val="BodyText"/>
    <w:semiHidden/>
    <w:rsid w:val="00A96C95"/>
    <w:pPr>
      <w:keepNext/>
      <w:numPr>
        <w:ilvl w:val="2"/>
        <w:numId w:val="23"/>
      </w:numPr>
      <w:spacing w:after="240"/>
      <w:outlineLvl w:val="2"/>
    </w:pPr>
    <w:rPr>
      <w:rFonts w:ascii="Arial" w:hAnsi="Arial"/>
      <w:b/>
    </w:rPr>
  </w:style>
  <w:style w:type="paragraph" w:customStyle="1" w:styleId="AppX4">
    <w:name w:val="App X4"/>
    <w:basedOn w:val="Normal"/>
    <w:next w:val="BodyText"/>
    <w:semiHidden/>
    <w:rsid w:val="00A96C95"/>
    <w:pPr>
      <w:numPr>
        <w:ilvl w:val="3"/>
        <w:numId w:val="23"/>
      </w:numPr>
      <w:spacing w:after="240"/>
      <w:outlineLvl w:val="3"/>
    </w:pPr>
    <w:rPr>
      <w:rFonts w:ascii="Arial" w:hAnsi="Arial"/>
      <w:b/>
      <w:i/>
    </w:rPr>
  </w:style>
  <w:style w:type="paragraph" w:customStyle="1" w:styleId="AppY1">
    <w:name w:val="App Y1"/>
    <w:basedOn w:val="Normal"/>
    <w:next w:val="BodyText"/>
    <w:semiHidden/>
    <w:rsid w:val="00A96C95"/>
    <w:pPr>
      <w:numPr>
        <w:numId w:val="24"/>
      </w:numPr>
      <w:spacing w:after="240"/>
      <w:jc w:val="center"/>
      <w:outlineLvl w:val="0"/>
    </w:pPr>
    <w:rPr>
      <w:rFonts w:ascii="Arial" w:hAnsi="Arial"/>
      <w:b/>
      <w:sz w:val="28"/>
    </w:rPr>
  </w:style>
  <w:style w:type="paragraph" w:customStyle="1" w:styleId="AppY2">
    <w:name w:val="App Y2"/>
    <w:basedOn w:val="Normal"/>
    <w:next w:val="BodyText"/>
    <w:semiHidden/>
    <w:rsid w:val="00A96C95"/>
    <w:pPr>
      <w:keepNext/>
      <w:numPr>
        <w:ilvl w:val="1"/>
        <w:numId w:val="24"/>
      </w:numPr>
      <w:spacing w:after="240"/>
      <w:jc w:val="center"/>
      <w:outlineLvl w:val="1"/>
    </w:pPr>
    <w:rPr>
      <w:rFonts w:ascii="Arial" w:hAnsi="Arial"/>
      <w:b/>
      <w:sz w:val="28"/>
    </w:rPr>
  </w:style>
  <w:style w:type="paragraph" w:customStyle="1" w:styleId="AppY3">
    <w:name w:val="App Y3"/>
    <w:basedOn w:val="Normal"/>
    <w:next w:val="BodyText"/>
    <w:semiHidden/>
    <w:rsid w:val="00A96C95"/>
    <w:pPr>
      <w:keepNext/>
      <w:numPr>
        <w:ilvl w:val="2"/>
        <w:numId w:val="24"/>
      </w:numPr>
      <w:spacing w:after="240"/>
      <w:outlineLvl w:val="2"/>
    </w:pPr>
    <w:rPr>
      <w:rFonts w:ascii="Arial" w:hAnsi="Arial"/>
      <w:b/>
    </w:rPr>
  </w:style>
  <w:style w:type="paragraph" w:customStyle="1" w:styleId="AppY4">
    <w:name w:val="App Y4"/>
    <w:basedOn w:val="Normal"/>
    <w:next w:val="BodyText"/>
    <w:semiHidden/>
    <w:rsid w:val="00A96C95"/>
    <w:pPr>
      <w:numPr>
        <w:ilvl w:val="3"/>
        <w:numId w:val="24"/>
      </w:numPr>
      <w:spacing w:after="240"/>
      <w:outlineLvl w:val="3"/>
    </w:pPr>
    <w:rPr>
      <w:rFonts w:ascii="Arial" w:hAnsi="Arial"/>
      <w:b/>
      <w:i/>
    </w:rPr>
  </w:style>
  <w:style w:type="paragraph" w:customStyle="1" w:styleId="AppZ1">
    <w:name w:val="App Z1"/>
    <w:basedOn w:val="Normal"/>
    <w:next w:val="BodyText"/>
    <w:semiHidden/>
    <w:rsid w:val="00A96C95"/>
    <w:pPr>
      <w:numPr>
        <w:numId w:val="25"/>
      </w:numPr>
      <w:spacing w:after="240"/>
      <w:jc w:val="center"/>
      <w:outlineLvl w:val="0"/>
    </w:pPr>
    <w:rPr>
      <w:rFonts w:ascii="Arial" w:hAnsi="Arial"/>
      <w:b/>
      <w:sz w:val="28"/>
    </w:rPr>
  </w:style>
  <w:style w:type="paragraph" w:customStyle="1" w:styleId="AppZ2">
    <w:name w:val="App Z2"/>
    <w:basedOn w:val="Normal"/>
    <w:next w:val="BodyText"/>
    <w:semiHidden/>
    <w:rsid w:val="00A96C95"/>
    <w:pPr>
      <w:keepNext/>
      <w:numPr>
        <w:ilvl w:val="1"/>
        <w:numId w:val="25"/>
      </w:numPr>
      <w:spacing w:after="240"/>
      <w:jc w:val="center"/>
      <w:outlineLvl w:val="1"/>
    </w:pPr>
    <w:rPr>
      <w:rFonts w:ascii="Arial" w:hAnsi="Arial"/>
      <w:b/>
      <w:sz w:val="28"/>
    </w:rPr>
  </w:style>
  <w:style w:type="paragraph" w:customStyle="1" w:styleId="AppZ3">
    <w:name w:val="App Z3"/>
    <w:basedOn w:val="Normal"/>
    <w:next w:val="BodyText"/>
    <w:semiHidden/>
    <w:rsid w:val="00A96C95"/>
    <w:pPr>
      <w:keepNext/>
      <w:numPr>
        <w:ilvl w:val="2"/>
        <w:numId w:val="25"/>
      </w:numPr>
      <w:spacing w:after="240"/>
      <w:outlineLvl w:val="2"/>
    </w:pPr>
    <w:rPr>
      <w:rFonts w:ascii="Arial" w:hAnsi="Arial"/>
      <w:b/>
    </w:rPr>
  </w:style>
  <w:style w:type="paragraph" w:customStyle="1" w:styleId="AppZ4">
    <w:name w:val="App Z4"/>
    <w:basedOn w:val="Normal"/>
    <w:next w:val="BodyText"/>
    <w:semiHidden/>
    <w:rsid w:val="00A96C95"/>
    <w:pPr>
      <w:numPr>
        <w:ilvl w:val="3"/>
        <w:numId w:val="25"/>
      </w:numPr>
      <w:spacing w:after="240"/>
      <w:outlineLvl w:val="3"/>
    </w:pPr>
    <w:rPr>
      <w:rFonts w:ascii="Arial" w:hAnsi="Arial"/>
      <w:b/>
      <w:i/>
    </w:rPr>
  </w:style>
  <w:style w:type="paragraph" w:styleId="BalloonText">
    <w:name w:val="Balloon Text"/>
    <w:basedOn w:val="Normal"/>
    <w:semiHidden/>
    <w:rsid w:val="00A96C95"/>
    <w:rPr>
      <w:rFonts w:ascii="Tahoma" w:hAnsi="Tahoma" w:cs="Tahoma"/>
      <w:sz w:val="16"/>
      <w:szCs w:val="16"/>
    </w:rPr>
  </w:style>
  <w:style w:type="character" w:styleId="CommentReference">
    <w:name w:val="annotation reference"/>
    <w:basedOn w:val="DefaultParagraphFont"/>
    <w:uiPriority w:val="99"/>
    <w:rsid w:val="00A96C95"/>
    <w:rPr>
      <w:sz w:val="16"/>
      <w:szCs w:val="16"/>
    </w:rPr>
  </w:style>
  <w:style w:type="paragraph" w:styleId="CommentSubject">
    <w:name w:val="annotation subject"/>
    <w:basedOn w:val="Normal"/>
    <w:semiHidden/>
    <w:rsid w:val="00A96C95"/>
    <w:rPr>
      <w:b/>
      <w:bCs/>
      <w:sz w:val="20"/>
      <w:szCs w:val="20"/>
    </w:rPr>
  </w:style>
  <w:style w:type="paragraph" w:customStyle="1" w:styleId="CP-date">
    <w:name w:val="CP-date"/>
    <w:rsid w:val="00A96C95"/>
    <w:pPr>
      <w:spacing w:before="440"/>
    </w:pPr>
    <w:rPr>
      <w:rFonts w:ascii="Arial" w:hAnsi="Arial"/>
      <w:sz w:val="36"/>
    </w:rPr>
  </w:style>
  <w:style w:type="paragraph" w:customStyle="1" w:styleId="CP-authors">
    <w:name w:val="CP-authors"/>
    <w:basedOn w:val="CP-date"/>
    <w:rsid w:val="00A96C95"/>
    <w:pPr>
      <w:spacing w:before="0"/>
    </w:pPr>
  </w:style>
  <w:style w:type="paragraph" w:customStyle="1" w:styleId="CP-for">
    <w:name w:val="CP-for"/>
    <w:rsid w:val="00A96C95"/>
    <w:rPr>
      <w:rFonts w:ascii="Arial" w:hAnsi="Arial"/>
    </w:rPr>
  </w:style>
  <w:style w:type="paragraph" w:customStyle="1" w:styleId="CP-jobnumber">
    <w:name w:val="CP-job number"/>
    <w:rsid w:val="00A96C95"/>
    <w:pPr>
      <w:keepNext/>
      <w:jc w:val="right"/>
    </w:pPr>
    <w:rPr>
      <w:rFonts w:ascii="Arial" w:hAnsi="Arial"/>
    </w:rPr>
  </w:style>
  <w:style w:type="paragraph" w:customStyle="1" w:styleId="CP-title">
    <w:name w:val="CP-title"/>
    <w:next w:val="CP-authors"/>
    <w:rsid w:val="00A96C95"/>
    <w:rPr>
      <w:rFonts w:ascii="Arial" w:hAnsi="Arial"/>
      <w:b/>
      <w:sz w:val="56"/>
    </w:rPr>
  </w:style>
  <w:style w:type="paragraph" w:customStyle="1" w:styleId="Equation">
    <w:name w:val="Equation"/>
    <w:basedOn w:val="BodyTextFlush"/>
    <w:rsid w:val="00A96C95"/>
    <w:pPr>
      <w:tabs>
        <w:tab w:val="right" w:pos="9360"/>
      </w:tabs>
    </w:pPr>
  </w:style>
  <w:style w:type="paragraph" w:customStyle="1" w:styleId="Equationwherelist">
    <w:name w:val="Equation where list"/>
    <w:basedOn w:val="BodyTextFlush"/>
    <w:rsid w:val="00A96C95"/>
    <w:pPr>
      <w:tabs>
        <w:tab w:val="left" w:pos="720"/>
      </w:tabs>
      <w:ind w:left="1080" w:hanging="720"/>
    </w:pPr>
  </w:style>
  <w:style w:type="paragraph" w:customStyle="1" w:styleId="FigureCaption">
    <w:name w:val="Figure Caption"/>
    <w:rsid w:val="00A96C95"/>
    <w:pPr>
      <w:spacing w:after="240"/>
    </w:pPr>
    <w:rPr>
      <w:bCs/>
      <w:sz w:val="22"/>
    </w:rPr>
  </w:style>
  <w:style w:type="paragraph" w:customStyle="1" w:styleId="FigureCaptioncont">
    <w:name w:val="Figure Caption (cont.)"/>
    <w:basedOn w:val="Normal"/>
    <w:next w:val="BodyText"/>
    <w:rsid w:val="00A96C95"/>
    <w:pPr>
      <w:spacing w:after="240"/>
    </w:pPr>
    <w:rPr>
      <w:szCs w:val="20"/>
    </w:rPr>
  </w:style>
  <w:style w:type="paragraph" w:customStyle="1" w:styleId="ListBullet-6ptafter">
    <w:name w:val="List Bullet-6pt after"/>
    <w:basedOn w:val="ListBullet"/>
    <w:semiHidden/>
    <w:rsid w:val="00A96C95"/>
    <w:pPr>
      <w:numPr>
        <w:numId w:val="0"/>
      </w:numPr>
    </w:pPr>
  </w:style>
  <w:style w:type="paragraph" w:customStyle="1" w:styleId="Table10">
    <w:name w:val="Table 10"/>
    <w:rsid w:val="00A96C95"/>
    <w:pPr>
      <w:spacing w:before="60"/>
    </w:pPr>
  </w:style>
  <w:style w:type="paragraph" w:styleId="TableofFigures">
    <w:name w:val="table of figures"/>
    <w:basedOn w:val="Normal"/>
    <w:next w:val="Normal"/>
    <w:uiPriority w:val="99"/>
    <w:rsid w:val="00A96C95"/>
    <w:pPr>
      <w:spacing w:before="120"/>
      <w:ind w:left="900" w:right="720" w:hanging="900"/>
    </w:pPr>
  </w:style>
  <w:style w:type="paragraph" w:customStyle="1" w:styleId="TOC1nonumber">
    <w:name w:val="TOC 1 (no number)"/>
    <w:basedOn w:val="Normal"/>
    <w:rsid w:val="00B95C17"/>
    <w:pPr>
      <w:keepNext/>
      <w:tabs>
        <w:tab w:val="right" w:leader="dot" w:pos="9360"/>
      </w:tabs>
      <w:spacing w:before="240"/>
      <w:ind w:right="720"/>
      <w:outlineLvl w:val="0"/>
    </w:pPr>
    <w:rPr>
      <w:rFonts w:cs="Arial"/>
      <w:bCs/>
      <w:kern w:val="32"/>
      <w:szCs w:val="32"/>
    </w:rPr>
  </w:style>
  <w:style w:type="paragraph" w:customStyle="1" w:styleId="TOC2nonumber">
    <w:name w:val="TOC 2 (no number)"/>
    <w:basedOn w:val="Normal"/>
    <w:rsid w:val="00B95C17"/>
    <w:pPr>
      <w:keepNext/>
      <w:tabs>
        <w:tab w:val="left" w:pos="360"/>
        <w:tab w:val="right" w:leader="dot" w:pos="9360"/>
      </w:tabs>
      <w:spacing w:before="60"/>
      <w:ind w:left="360" w:right="720"/>
      <w:outlineLvl w:val="1"/>
    </w:pPr>
    <w:rPr>
      <w:rFonts w:cs="Arial"/>
      <w:iCs/>
      <w:kern w:val="32"/>
      <w:szCs w:val="28"/>
    </w:rPr>
  </w:style>
  <w:style w:type="paragraph" w:customStyle="1" w:styleId="TOC3nonumber">
    <w:name w:val="TOC 3 (no number)"/>
    <w:basedOn w:val="Normal"/>
    <w:rsid w:val="00B95C17"/>
    <w:pPr>
      <w:keepNext/>
      <w:tabs>
        <w:tab w:val="left" w:pos="720"/>
        <w:tab w:val="right" w:leader="dot" w:pos="9360"/>
      </w:tabs>
      <w:ind w:left="720" w:right="720"/>
      <w:outlineLvl w:val="2"/>
    </w:pPr>
    <w:rPr>
      <w:rFonts w:cs="Arial"/>
      <w:kern w:val="32"/>
      <w:szCs w:val="26"/>
    </w:rPr>
  </w:style>
  <w:style w:type="paragraph" w:customStyle="1" w:styleId="TP-authors">
    <w:name w:val="TP-authors"/>
    <w:link w:val="TP-authorsCharChar"/>
    <w:rsid w:val="00A96C95"/>
    <w:pPr>
      <w:jc w:val="center"/>
    </w:pPr>
    <w:rPr>
      <w:rFonts w:ascii="Arial" w:hAnsi="Arial"/>
      <w:b/>
      <w:sz w:val="24"/>
    </w:rPr>
  </w:style>
  <w:style w:type="character" w:customStyle="1" w:styleId="TP-authorsCharChar">
    <w:name w:val="TP-authors Char Char"/>
    <w:basedOn w:val="DefaultParagraphFont"/>
    <w:link w:val="TP-authors"/>
    <w:rsid w:val="00A96C95"/>
    <w:rPr>
      <w:rFonts w:ascii="Arial" w:hAnsi="Arial"/>
      <w:b/>
      <w:sz w:val="24"/>
      <w:lang w:val="en-US" w:eastAsia="en-US" w:bidi="ar-SA"/>
    </w:rPr>
  </w:style>
  <w:style w:type="paragraph" w:customStyle="1" w:styleId="TP-date">
    <w:name w:val="TP-date"/>
    <w:basedOn w:val="TP-authors"/>
    <w:next w:val="Normal"/>
    <w:link w:val="TP-dateCharChar"/>
    <w:rsid w:val="00A96C95"/>
  </w:style>
  <w:style w:type="character" w:customStyle="1" w:styleId="TP-dateCharChar">
    <w:name w:val="TP-date Char Char"/>
    <w:basedOn w:val="TP-authorsCharChar"/>
    <w:link w:val="TP-date"/>
    <w:rsid w:val="00A96C95"/>
  </w:style>
  <w:style w:type="paragraph" w:customStyle="1" w:styleId="TP-jobnumber">
    <w:name w:val="TP-job number"/>
    <w:next w:val="Normal"/>
    <w:rsid w:val="00A96C95"/>
    <w:pPr>
      <w:jc w:val="right"/>
    </w:pPr>
    <w:rPr>
      <w:rFonts w:ascii="Arial" w:hAnsi="Arial"/>
      <w:b/>
      <w:sz w:val="22"/>
    </w:rPr>
  </w:style>
  <w:style w:type="paragraph" w:customStyle="1" w:styleId="TP-preparedfor">
    <w:name w:val="TP-prepared for"/>
    <w:rsid w:val="00A96C95"/>
    <w:pPr>
      <w:jc w:val="center"/>
    </w:pPr>
    <w:rPr>
      <w:rFonts w:ascii="Arial" w:hAnsi="Arial"/>
      <w:b/>
      <w:sz w:val="22"/>
    </w:rPr>
  </w:style>
  <w:style w:type="paragraph" w:customStyle="1" w:styleId="TP-sponsor">
    <w:name w:val="TP-sponsor"/>
    <w:rsid w:val="00A96C95"/>
    <w:pPr>
      <w:jc w:val="center"/>
    </w:pPr>
    <w:rPr>
      <w:rFonts w:ascii="Arial" w:hAnsi="Arial"/>
      <w:b/>
      <w:sz w:val="28"/>
    </w:rPr>
  </w:style>
  <w:style w:type="paragraph" w:customStyle="1" w:styleId="TP-title">
    <w:name w:val="TP-title"/>
    <w:next w:val="TP-authors"/>
    <w:rsid w:val="00A96C95"/>
    <w:pPr>
      <w:jc w:val="center"/>
    </w:pPr>
    <w:rPr>
      <w:rFonts w:ascii="Arial" w:hAnsi="Arial"/>
      <w:b/>
      <w:sz w:val="36"/>
    </w:rPr>
  </w:style>
  <w:style w:type="character" w:customStyle="1" w:styleId="CommentTextChar">
    <w:name w:val="Comment Text Char"/>
    <w:basedOn w:val="DefaultParagraphFont"/>
    <w:link w:val="CommentText"/>
    <w:uiPriority w:val="99"/>
    <w:rsid w:val="00A37B5C"/>
    <w:rPr>
      <w:sz w:val="22"/>
      <w:szCs w:val="24"/>
    </w:rPr>
  </w:style>
  <w:style w:type="paragraph" w:customStyle="1" w:styleId="H1bodytext">
    <w:name w:val="H1 body text"/>
    <w:uiPriority w:val="99"/>
    <w:rsid w:val="00A37B5C"/>
    <w:pPr>
      <w:spacing w:after="240"/>
      <w:ind w:left="720"/>
    </w:pPr>
    <w:rPr>
      <w:sz w:val="24"/>
    </w:rPr>
  </w:style>
  <w:style w:type="paragraph" w:styleId="Revision">
    <w:name w:val="Revision"/>
    <w:hidden/>
    <w:uiPriority w:val="99"/>
    <w:semiHidden/>
    <w:rsid w:val="008E1F72"/>
    <w:rPr>
      <w:sz w:val="22"/>
      <w:szCs w:val="24"/>
    </w:rPr>
  </w:style>
  <w:style w:type="table" w:styleId="TableGrid">
    <w:name w:val="Table Grid"/>
    <w:basedOn w:val="TableNormal"/>
    <w:rsid w:val="003C0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nonumber">
    <w:name w:val="Heading 2 (no number)"/>
    <w:basedOn w:val="Heading2"/>
    <w:next w:val="BodyText"/>
    <w:rsid w:val="003C0182"/>
    <w:pPr>
      <w:numPr>
        <w:ilvl w:val="0"/>
        <w:numId w:val="0"/>
      </w:numPr>
    </w:pPr>
  </w:style>
  <w:style w:type="paragraph" w:customStyle="1" w:styleId="Heading1nonumbers">
    <w:name w:val="Heading 1 (no numbers)"/>
    <w:basedOn w:val="Heading1"/>
    <w:next w:val="BodyText"/>
    <w:rsid w:val="003C0182"/>
    <w:pPr>
      <w:numPr>
        <w:numId w:val="0"/>
      </w:numPr>
    </w:pPr>
  </w:style>
  <w:style w:type="paragraph" w:styleId="ListParagraph">
    <w:name w:val="List Paragraph"/>
    <w:basedOn w:val="Normal"/>
    <w:uiPriority w:val="34"/>
    <w:qFormat/>
    <w:rsid w:val="003C0182"/>
    <w:pPr>
      <w:spacing w:after="200" w:line="276" w:lineRule="auto"/>
      <w:ind w:left="720"/>
      <w:contextualSpacing/>
    </w:pPr>
    <w:rPr>
      <w:rFonts w:asciiTheme="minorHAnsi" w:eastAsiaTheme="minorHAnsi" w:hAnsiTheme="minorHAnsi" w:cstheme="minorBidi"/>
      <w:szCs w:val="22"/>
    </w:rPr>
  </w:style>
  <w:style w:type="paragraph" w:customStyle="1" w:styleId="FormText">
    <w:name w:val="Form Text"/>
    <w:rsid w:val="00247D8A"/>
    <w:rPr>
      <w:rFonts w:ascii="Arial" w:hAnsi="Arial"/>
      <w:sz w:val="18"/>
      <w:szCs w:val="24"/>
    </w:rPr>
  </w:style>
  <w:style w:type="character" w:styleId="FollowedHyperlink">
    <w:name w:val="FollowedHyperlink"/>
    <w:basedOn w:val="DefaultParagraphFont"/>
    <w:rsid w:val="00034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rc.gov/reading-rm/doc-collections/cfr/part019/part019-0012.html"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hysics.isu.edu/health-physics/tso/rad.html" TargetMode="External"/><Relationship Id="rId17" Type="http://schemas.openxmlformats.org/officeDocument/2006/relationships/hyperlink" Target="http://www.physics.isu.edu/health-physics/tso/ohome1.html" TargetMode="External"/><Relationship Id="rId2" Type="http://schemas.openxmlformats.org/officeDocument/2006/relationships/numbering" Target="numbering.xml"/><Relationship Id="rId16" Type="http://schemas.openxmlformats.org/officeDocument/2006/relationships/hyperlink" Target="https://inlportal.inl.gov/portal/server.pt/document/84211/application_vnd_openxmlformats-officedocument_wordprocessingml_document"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sics.isu.edu/health-physics/tso/rad.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hysics.isu.edu/health-physics/tso/Online%20RPR%20Procedures/REVISED%20RPR%20PROCEDURES-EFFECTIVE%20SEPT%202008/PDFs/RLS-RPR11/Radionuclide%20Laboratory%20Safety-RPR11.pdf" TargetMode="External"/><Relationship Id="rId23" Type="http://schemas.openxmlformats.org/officeDocument/2006/relationships/fontTable" Target="fontTable.xml"/><Relationship Id="rId10" Type="http://schemas.openxmlformats.org/officeDocument/2006/relationships/hyperlink" Target="http://www.physics.isu.edu/health-physics/tso/rad.html"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hysics.isu.edu/health-physics/tso/Rad%20Manual%20Rev%208%2013%20August%202009.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4EA9D0-A70F-457E-8471-4F408D03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6179</Words>
  <Characters>35224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CAES-XXX</vt:lpstr>
    </vt:vector>
  </TitlesOfParts>
  <Company>INEEL</Company>
  <LinksUpToDate>false</LinksUpToDate>
  <CharactersWithSpaces>41321</CharactersWithSpaces>
  <SharedDoc>false</SharedDoc>
  <HLinks>
    <vt:vector size="30" baseType="variant">
      <vt:variant>
        <vt:i4>1114165</vt:i4>
      </vt:variant>
      <vt:variant>
        <vt:i4>33</vt:i4>
      </vt:variant>
      <vt:variant>
        <vt:i4>0</vt:i4>
      </vt:variant>
      <vt:variant>
        <vt:i4>5</vt:i4>
      </vt:variant>
      <vt:variant>
        <vt:lpwstr/>
      </vt:variant>
      <vt:variant>
        <vt:lpwstr>_Toc42480955</vt:lpwstr>
      </vt:variant>
      <vt:variant>
        <vt:i4>1048629</vt:i4>
      </vt:variant>
      <vt:variant>
        <vt:i4>27</vt:i4>
      </vt:variant>
      <vt:variant>
        <vt:i4>0</vt:i4>
      </vt:variant>
      <vt:variant>
        <vt:i4>5</vt:i4>
      </vt:variant>
      <vt:variant>
        <vt:lpwstr/>
      </vt:variant>
      <vt:variant>
        <vt:lpwstr>_Toc42480954</vt:lpwstr>
      </vt:variant>
      <vt:variant>
        <vt:i4>1507381</vt:i4>
      </vt:variant>
      <vt:variant>
        <vt:i4>21</vt:i4>
      </vt:variant>
      <vt:variant>
        <vt:i4>0</vt:i4>
      </vt:variant>
      <vt:variant>
        <vt:i4>5</vt:i4>
      </vt:variant>
      <vt:variant>
        <vt:lpwstr/>
      </vt:variant>
      <vt:variant>
        <vt:lpwstr>_Toc42480953</vt:lpwstr>
      </vt:variant>
      <vt:variant>
        <vt:i4>1441845</vt:i4>
      </vt:variant>
      <vt:variant>
        <vt:i4>15</vt:i4>
      </vt:variant>
      <vt:variant>
        <vt:i4>0</vt:i4>
      </vt:variant>
      <vt:variant>
        <vt:i4>5</vt:i4>
      </vt:variant>
      <vt:variant>
        <vt:lpwstr/>
      </vt:variant>
      <vt:variant>
        <vt:lpwstr>_Toc42480952</vt:lpwstr>
      </vt:variant>
      <vt:variant>
        <vt:i4>1376309</vt:i4>
      </vt:variant>
      <vt:variant>
        <vt:i4>9</vt:i4>
      </vt:variant>
      <vt:variant>
        <vt:i4>0</vt:i4>
      </vt:variant>
      <vt:variant>
        <vt:i4>5</vt:i4>
      </vt:variant>
      <vt:variant>
        <vt:lpwstr/>
      </vt:variant>
      <vt:variant>
        <vt:lpwstr>_Toc42480951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CAES-XXX</dc:title>
  <dc:subject>Primer/Orientation</dc:subject>
  <dc:creator>Linda Coleman</dc:creator>
  <cp:keywords>R0</cp:keywords>
  <cp:lastModifiedBy>INL</cp:lastModifiedBy>
  <cp:revision>2</cp:revision>
  <cp:lastPrinted>2011-04-20T19:27:00Z</cp:lastPrinted>
  <dcterms:created xsi:type="dcterms:W3CDTF">2011-09-26T18:10:00Z</dcterms:created>
  <dcterms:modified xsi:type="dcterms:W3CDTF">2011-09-26T18:10:00Z</dcterms:modified>
</cp:coreProperties>
</file>