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C6" w:rsidRDefault="00571BC6" w:rsidP="00571BC6">
      <w:bookmarkStart w:id="0" w:name="_GoBack"/>
      <w:bookmarkEnd w:id="0"/>
      <w:r>
        <w:t>Text alternative for infographic</w:t>
      </w:r>
      <w:r w:rsidR="00E52EFA">
        <w:t>:</w:t>
      </w:r>
    </w:p>
    <w:p w:rsidR="00513FF3" w:rsidRDefault="00571BC6" w:rsidP="00571BC6">
      <w:pPr>
        <w:pStyle w:val="Heading1"/>
      </w:pPr>
      <w:r w:rsidRPr="00571BC6">
        <w:t xml:space="preserve">Title: Geothermal &amp; </w:t>
      </w:r>
      <w:r w:rsidR="00E52EFA">
        <w:t>t</w:t>
      </w:r>
      <w:r w:rsidRPr="00571BC6">
        <w:t>he Renewable Energy Landscape</w:t>
      </w:r>
    </w:p>
    <w:p w:rsidR="00571BC6" w:rsidRPr="00571BC6" w:rsidRDefault="00571BC6" w:rsidP="00571BC6">
      <w:r>
        <w:t xml:space="preserve">[Icons representing </w:t>
      </w:r>
      <w:r w:rsidR="00BF1570">
        <w:t>wind</w:t>
      </w:r>
      <w:r>
        <w:t xml:space="preserve">, geothermal, </w:t>
      </w:r>
      <w:r w:rsidR="00BF1570">
        <w:t>hdyro, and solar power are shown together on an illustrated landscape.]</w:t>
      </w:r>
    </w:p>
    <w:p w:rsidR="00571BC6" w:rsidRPr="00571BC6" w:rsidRDefault="00571BC6" w:rsidP="00571BC6">
      <w:r w:rsidRPr="00571BC6">
        <w:t>173,000 terawatts of solar energy reach the Earth’s surface at any given moment</w:t>
      </w:r>
      <w:r w:rsidR="00E52EFA">
        <w:t>. Refer to footnote 1 for source.</w:t>
      </w:r>
    </w:p>
    <w:p w:rsidR="00571BC6" w:rsidRDefault="00571BC6" w:rsidP="00571BC6">
      <w:r w:rsidRPr="00571BC6">
        <w:t>Wind is a low-cost, low-impact technology</w:t>
      </w:r>
      <w:r w:rsidR="00BF1570">
        <w:t>.</w:t>
      </w:r>
    </w:p>
    <w:p w:rsidR="00571BC6" w:rsidRDefault="00571BC6" w:rsidP="00571BC6">
      <w:r>
        <w:t>Hydropower is a long-standing,</w:t>
      </w:r>
      <w:r w:rsidRPr="00571BC6">
        <w:t xml:space="preserve"> reliable resource</w:t>
      </w:r>
      <w:r w:rsidR="00BF1570">
        <w:t>.</w:t>
      </w:r>
    </w:p>
    <w:p w:rsidR="00571BC6" w:rsidRDefault="00571BC6" w:rsidP="00571BC6">
      <w:r w:rsidRPr="00571BC6">
        <w:t>Poised for growth, geothermal is an abundant re</w:t>
      </w:r>
      <w:r>
        <w:t>source with low environmental impacts.</w:t>
      </w:r>
    </w:p>
    <w:p w:rsidR="00571BC6" w:rsidRPr="00571BC6" w:rsidRDefault="00BF1570" w:rsidP="00571BC6">
      <w:pPr>
        <w:pStyle w:val="Heading2"/>
      </w:pPr>
      <w:r>
        <w:t xml:space="preserve">Subsection: </w:t>
      </w:r>
      <w:r w:rsidR="00571BC6" w:rsidRPr="00571BC6">
        <w:t>Geothermal Energy Impacts</w:t>
      </w:r>
    </w:p>
    <w:p w:rsidR="00571BC6" w:rsidRDefault="009E731F" w:rsidP="00571BC6">
      <w:r>
        <w:t xml:space="preserve">[Icon for air emissions shown with zero percent inside.] </w:t>
      </w:r>
      <w:r w:rsidR="00571BC6">
        <w:t>Binary plants are closed-loop systems, which means they release almost zero emissions into the atmosphere.</w:t>
      </w:r>
      <w:r w:rsidR="00E52EFA">
        <w:rPr>
          <w:vertAlign w:val="superscript"/>
        </w:rPr>
        <w:t xml:space="preserve"> </w:t>
      </w:r>
      <w:r w:rsidR="00E52EFA">
        <w:t>Refer to footnote 2 for source.</w:t>
      </w:r>
    </w:p>
    <w:p w:rsidR="00571BC6" w:rsidRDefault="009E731F" w:rsidP="00571BC6">
      <w:r>
        <w:t xml:space="preserve">[Icon for earthquake shown.] </w:t>
      </w:r>
      <w:r w:rsidR="00571BC6" w:rsidRPr="00571BC6">
        <w:t>Harnessing geothermal energy, especially enhanced geothermal systems (EGS), can cause microearthquakes known as induced seismicity.</w:t>
      </w:r>
      <w:r w:rsidR="00BF1570">
        <w:t xml:space="preserve"> </w:t>
      </w:r>
      <w:r w:rsidR="00571BC6">
        <w:t xml:space="preserve">Generally, these earthquakes are low-magnitude </w:t>
      </w:r>
      <w:r w:rsidR="00E52EFA">
        <w:t>and can be managed. Refer to footnote 3 for source.</w:t>
      </w:r>
    </w:p>
    <w:p w:rsidR="00571BC6" w:rsidRPr="00E52EFA" w:rsidRDefault="009E731F" w:rsidP="00571BC6">
      <w:r>
        <w:t xml:space="preserve">[Icon for water drop shown.] </w:t>
      </w:r>
      <w:r w:rsidR="00571BC6">
        <w:t>Depending on the type of geothermal system, as little as 0.01 gallons of water per kilowatt hour (gal/kWh) are used.</w:t>
      </w:r>
      <w:r w:rsidR="00E52EFA">
        <w:rPr>
          <w:vertAlign w:val="superscript"/>
        </w:rPr>
        <w:t xml:space="preserve"> </w:t>
      </w:r>
      <w:r w:rsidR="00E52EFA">
        <w:t>Refer to footnote 4 for source.</w:t>
      </w:r>
    </w:p>
    <w:p w:rsidR="00571BC6" w:rsidRDefault="00BF1570" w:rsidP="00BF1570">
      <w:pPr>
        <w:pStyle w:val="Heading2"/>
      </w:pPr>
      <w:r>
        <w:t xml:space="preserve">Subsection: </w:t>
      </w:r>
      <w:r w:rsidR="00571BC6" w:rsidRPr="00571BC6">
        <w:t>Renewable Energy Impacts Comparison</w:t>
      </w:r>
    </w:p>
    <w:p w:rsidR="00571BC6" w:rsidRDefault="00571BC6" w:rsidP="00571BC6">
      <w:r>
        <w:t>This section contains a bar chart that is b</w:t>
      </w:r>
      <w:r w:rsidRPr="00571BC6">
        <w:t>ased on the highest possible values from life-cycle operations</w:t>
      </w:r>
      <w:r>
        <w:t xml:space="preserve">. </w:t>
      </w:r>
    </w:p>
    <w:p w:rsidR="00571BC6" w:rsidRDefault="00571BC6" w:rsidP="00571BC6">
      <w:r>
        <w:t>The</w:t>
      </w:r>
      <w:r w:rsidR="009E731F">
        <w:t xml:space="preserve"> bar</w:t>
      </w:r>
      <w:r>
        <w:t xml:space="preserve"> chart shows values for geothermal, wind, solar, and hydro displayed according to two axes. The first axis is for air pollution, which is measured in </w:t>
      </w:r>
      <w:r w:rsidRPr="00571BC6">
        <w:t>lb of CO2 equivalent/kWh</w:t>
      </w:r>
      <w:r>
        <w:t xml:space="preserve"> and ranges from 0.1 to 0.6. The second axis is for water usage, which is measured in </w:t>
      </w:r>
      <w:r w:rsidRPr="00571BC6">
        <w:t>gal/kWh</w:t>
      </w:r>
      <w:r>
        <w:t xml:space="preserve"> and ranges from 1 to 5. For air pollution, the highest bar is for hydro, the second highest tied between geothermal and solar, and the lowest for wind. For water usage, the highest bar is for hydro, the second highest for geothermal, the third for solar, and the lowest for wind.</w:t>
      </w:r>
      <w:r w:rsidR="00BF1570">
        <w:t xml:space="preserve"> Air pollution is cited from source 5</w:t>
      </w:r>
      <w:r w:rsidR="00E52EFA">
        <w:t>, and water usage from source 4 (refer to footnotes).</w:t>
      </w:r>
      <w:r>
        <w:t xml:space="preserve"> Actual values can be found in the following table.</w:t>
      </w:r>
    </w:p>
    <w:tbl>
      <w:tblPr>
        <w:tblW w:w="89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4353"/>
        <w:gridCol w:w="3150"/>
      </w:tblGrid>
      <w:tr w:rsidR="00E52EFA" w:rsidRPr="00E52EFA" w:rsidTr="00E52EFA">
        <w:trPr>
          <w:trHeight w:val="300"/>
        </w:trPr>
        <w:tc>
          <w:tcPr>
            <w:tcW w:w="1420" w:type="dxa"/>
            <w:shd w:val="clear" w:color="auto" w:fill="auto"/>
            <w:noWrap/>
            <w:vAlign w:val="bottom"/>
            <w:hideMark/>
          </w:tcPr>
          <w:p w:rsidR="00E52EFA" w:rsidRPr="00E52EFA" w:rsidRDefault="00E52EFA" w:rsidP="00E52EFA">
            <w:pPr>
              <w:spacing w:after="0" w:line="240" w:lineRule="auto"/>
              <w:rPr>
                <w:rFonts w:ascii="Calibri" w:eastAsia="Times New Roman" w:hAnsi="Calibri" w:cs="Times New Roman"/>
                <w:b/>
                <w:bCs/>
                <w:color w:val="000000"/>
              </w:rPr>
            </w:pPr>
            <w:r w:rsidRPr="00E52EFA">
              <w:rPr>
                <w:rFonts w:ascii="Calibri" w:eastAsia="Times New Roman" w:hAnsi="Calibri" w:cs="Times New Roman"/>
                <w:b/>
                <w:bCs/>
                <w:color w:val="000000"/>
              </w:rPr>
              <w:t>Energy Type</w:t>
            </w:r>
          </w:p>
        </w:tc>
        <w:tc>
          <w:tcPr>
            <w:tcW w:w="4353" w:type="dxa"/>
            <w:shd w:val="clear" w:color="auto" w:fill="auto"/>
            <w:noWrap/>
            <w:vAlign w:val="bottom"/>
            <w:hideMark/>
          </w:tcPr>
          <w:p w:rsidR="00E52EFA" w:rsidRPr="00E52EFA" w:rsidRDefault="00E52EFA" w:rsidP="00E52EFA">
            <w:pPr>
              <w:spacing w:after="0" w:line="240" w:lineRule="auto"/>
              <w:jc w:val="center"/>
              <w:rPr>
                <w:rFonts w:ascii="Calibri" w:eastAsia="Times New Roman" w:hAnsi="Calibri" w:cs="Times New Roman"/>
                <w:b/>
                <w:bCs/>
                <w:color w:val="000000"/>
              </w:rPr>
            </w:pPr>
            <w:r w:rsidRPr="00E52EFA">
              <w:rPr>
                <w:rFonts w:ascii="Calibri" w:eastAsia="Times New Roman" w:hAnsi="Calibri" w:cs="Times New Roman"/>
                <w:b/>
                <w:bCs/>
                <w:color w:val="000000"/>
              </w:rPr>
              <w:t>Air Pollution (lb of CO2 equivalent/kWh)</w:t>
            </w:r>
          </w:p>
        </w:tc>
        <w:tc>
          <w:tcPr>
            <w:tcW w:w="3150" w:type="dxa"/>
            <w:shd w:val="clear" w:color="auto" w:fill="auto"/>
            <w:noWrap/>
            <w:vAlign w:val="bottom"/>
            <w:hideMark/>
          </w:tcPr>
          <w:p w:rsidR="00E52EFA" w:rsidRPr="00E52EFA" w:rsidRDefault="00E52EFA" w:rsidP="00E52EFA">
            <w:pPr>
              <w:spacing w:after="0" w:line="240" w:lineRule="auto"/>
              <w:jc w:val="center"/>
              <w:rPr>
                <w:rFonts w:ascii="Calibri" w:eastAsia="Times New Roman" w:hAnsi="Calibri" w:cs="Times New Roman"/>
                <w:b/>
                <w:bCs/>
                <w:color w:val="000000"/>
              </w:rPr>
            </w:pPr>
            <w:r w:rsidRPr="00E52EFA">
              <w:rPr>
                <w:rFonts w:ascii="Calibri" w:eastAsia="Times New Roman" w:hAnsi="Calibri" w:cs="Times New Roman"/>
                <w:b/>
                <w:bCs/>
                <w:color w:val="000000"/>
              </w:rPr>
              <w:t>Water Usage (gal/kWh)</w:t>
            </w:r>
          </w:p>
        </w:tc>
      </w:tr>
      <w:tr w:rsidR="00E52EFA" w:rsidRPr="00E52EFA" w:rsidTr="00E52EFA">
        <w:trPr>
          <w:trHeight w:val="300"/>
        </w:trPr>
        <w:tc>
          <w:tcPr>
            <w:tcW w:w="1420" w:type="dxa"/>
            <w:shd w:val="clear" w:color="auto" w:fill="auto"/>
            <w:noWrap/>
            <w:vAlign w:val="bottom"/>
            <w:hideMark/>
          </w:tcPr>
          <w:p w:rsidR="00E52EFA" w:rsidRPr="00E52EFA" w:rsidRDefault="00E52EFA" w:rsidP="00E52EFA">
            <w:pPr>
              <w:spacing w:after="0" w:line="240" w:lineRule="auto"/>
              <w:rPr>
                <w:rFonts w:ascii="Calibri" w:eastAsia="Times New Roman" w:hAnsi="Calibri" w:cs="Times New Roman"/>
                <w:color w:val="000000"/>
              </w:rPr>
            </w:pPr>
            <w:r w:rsidRPr="00E52EFA">
              <w:rPr>
                <w:rFonts w:ascii="Calibri" w:eastAsia="Times New Roman" w:hAnsi="Calibri" w:cs="Times New Roman"/>
                <w:color w:val="000000"/>
              </w:rPr>
              <w:t>Geothermal</w:t>
            </w:r>
          </w:p>
        </w:tc>
        <w:tc>
          <w:tcPr>
            <w:tcW w:w="4353" w:type="dxa"/>
            <w:shd w:val="clear" w:color="auto" w:fill="auto"/>
            <w:noWrap/>
            <w:vAlign w:val="bottom"/>
            <w:hideMark/>
          </w:tcPr>
          <w:p w:rsidR="00E52EFA" w:rsidRPr="00E52EFA" w:rsidRDefault="00E52EFA" w:rsidP="00E52EFA">
            <w:pPr>
              <w:spacing w:after="0" w:line="240" w:lineRule="auto"/>
              <w:jc w:val="center"/>
              <w:rPr>
                <w:rFonts w:ascii="Calibri" w:eastAsia="Times New Roman" w:hAnsi="Calibri" w:cs="Times New Roman"/>
                <w:color w:val="000000"/>
              </w:rPr>
            </w:pPr>
            <w:r w:rsidRPr="00E52EFA">
              <w:rPr>
                <w:rFonts w:ascii="Calibri" w:eastAsia="Times New Roman" w:hAnsi="Calibri" w:cs="Times New Roman"/>
                <w:color w:val="000000"/>
              </w:rPr>
              <w:t>0.2</w:t>
            </w:r>
          </w:p>
        </w:tc>
        <w:tc>
          <w:tcPr>
            <w:tcW w:w="3150" w:type="dxa"/>
            <w:shd w:val="clear" w:color="auto" w:fill="auto"/>
            <w:noWrap/>
            <w:vAlign w:val="bottom"/>
            <w:hideMark/>
          </w:tcPr>
          <w:p w:rsidR="00E52EFA" w:rsidRPr="00E52EFA" w:rsidRDefault="00E52EFA" w:rsidP="00E52EFA">
            <w:pPr>
              <w:spacing w:after="0" w:line="240" w:lineRule="auto"/>
              <w:jc w:val="center"/>
              <w:rPr>
                <w:rFonts w:ascii="Calibri" w:eastAsia="Times New Roman" w:hAnsi="Calibri" w:cs="Times New Roman"/>
                <w:color w:val="000000"/>
              </w:rPr>
            </w:pPr>
            <w:r w:rsidRPr="00E52EFA">
              <w:rPr>
                <w:rFonts w:ascii="Calibri" w:eastAsia="Times New Roman" w:hAnsi="Calibri" w:cs="Times New Roman"/>
                <w:color w:val="000000"/>
              </w:rPr>
              <w:t>0.73</w:t>
            </w:r>
          </w:p>
        </w:tc>
      </w:tr>
      <w:tr w:rsidR="00E52EFA" w:rsidRPr="00E52EFA" w:rsidTr="00E52EFA">
        <w:trPr>
          <w:trHeight w:val="300"/>
        </w:trPr>
        <w:tc>
          <w:tcPr>
            <w:tcW w:w="1420" w:type="dxa"/>
            <w:shd w:val="clear" w:color="auto" w:fill="auto"/>
            <w:noWrap/>
            <w:vAlign w:val="bottom"/>
            <w:hideMark/>
          </w:tcPr>
          <w:p w:rsidR="00E52EFA" w:rsidRPr="00E52EFA" w:rsidRDefault="00E52EFA" w:rsidP="00E52EFA">
            <w:pPr>
              <w:spacing w:after="0" w:line="240" w:lineRule="auto"/>
              <w:rPr>
                <w:rFonts w:ascii="Calibri" w:eastAsia="Times New Roman" w:hAnsi="Calibri" w:cs="Times New Roman"/>
                <w:color w:val="000000"/>
              </w:rPr>
            </w:pPr>
            <w:r w:rsidRPr="00E52EFA">
              <w:rPr>
                <w:rFonts w:ascii="Calibri" w:eastAsia="Times New Roman" w:hAnsi="Calibri" w:cs="Times New Roman"/>
                <w:color w:val="000000"/>
              </w:rPr>
              <w:t>Wind</w:t>
            </w:r>
          </w:p>
        </w:tc>
        <w:tc>
          <w:tcPr>
            <w:tcW w:w="4353" w:type="dxa"/>
            <w:shd w:val="clear" w:color="auto" w:fill="auto"/>
            <w:noWrap/>
            <w:vAlign w:val="bottom"/>
            <w:hideMark/>
          </w:tcPr>
          <w:p w:rsidR="00E52EFA" w:rsidRPr="00E52EFA" w:rsidRDefault="00E52EFA" w:rsidP="00E52EFA">
            <w:pPr>
              <w:spacing w:after="0" w:line="240" w:lineRule="auto"/>
              <w:jc w:val="center"/>
              <w:rPr>
                <w:rFonts w:ascii="Calibri" w:eastAsia="Times New Roman" w:hAnsi="Calibri" w:cs="Times New Roman"/>
                <w:color w:val="000000"/>
              </w:rPr>
            </w:pPr>
            <w:r w:rsidRPr="00E52EFA">
              <w:rPr>
                <w:rFonts w:ascii="Calibri" w:eastAsia="Times New Roman" w:hAnsi="Calibri" w:cs="Times New Roman"/>
                <w:color w:val="000000"/>
              </w:rPr>
              <w:t>0.04</w:t>
            </w:r>
          </w:p>
        </w:tc>
        <w:tc>
          <w:tcPr>
            <w:tcW w:w="3150" w:type="dxa"/>
            <w:shd w:val="clear" w:color="auto" w:fill="auto"/>
            <w:noWrap/>
            <w:vAlign w:val="bottom"/>
            <w:hideMark/>
          </w:tcPr>
          <w:p w:rsidR="00E52EFA" w:rsidRPr="00E52EFA" w:rsidRDefault="00E52EFA" w:rsidP="00E52EFA">
            <w:pPr>
              <w:spacing w:after="0" w:line="240" w:lineRule="auto"/>
              <w:jc w:val="center"/>
              <w:rPr>
                <w:rFonts w:ascii="Calibri" w:eastAsia="Times New Roman" w:hAnsi="Calibri" w:cs="Times New Roman"/>
                <w:color w:val="000000"/>
              </w:rPr>
            </w:pPr>
            <w:r w:rsidRPr="00E52EFA">
              <w:rPr>
                <w:rFonts w:ascii="Calibri" w:eastAsia="Times New Roman" w:hAnsi="Calibri" w:cs="Times New Roman"/>
                <w:color w:val="000000"/>
              </w:rPr>
              <w:t>0.01</w:t>
            </w:r>
          </w:p>
        </w:tc>
      </w:tr>
      <w:tr w:rsidR="00E52EFA" w:rsidRPr="00E52EFA" w:rsidTr="00E52EFA">
        <w:trPr>
          <w:trHeight w:val="300"/>
        </w:trPr>
        <w:tc>
          <w:tcPr>
            <w:tcW w:w="1420" w:type="dxa"/>
            <w:shd w:val="clear" w:color="auto" w:fill="auto"/>
            <w:noWrap/>
            <w:vAlign w:val="bottom"/>
            <w:hideMark/>
          </w:tcPr>
          <w:p w:rsidR="00E52EFA" w:rsidRPr="00E52EFA" w:rsidRDefault="00E52EFA" w:rsidP="00E52EFA">
            <w:pPr>
              <w:spacing w:after="0" w:line="240" w:lineRule="auto"/>
              <w:rPr>
                <w:rFonts w:ascii="Calibri" w:eastAsia="Times New Roman" w:hAnsi="Calibri" w:cs="Times New Roman"/>
                <w:color w:val="000000"/>
              </w:rPr>
            </w:pPr>
            <w:r w:rsidRPr="00E52EFA">
              <w:rPr>
                <w:rFonts w:ascii="Calibri" w:eastAsia="Times New Roman" w:hAnsi="Calibri" w:cs="Times New Roman"/>
                <w:color w:val="000000"/>
              </w:rPr>
              <w:t>Solar</w:t>
            </w:r>
          </w:p>
        </w:tc>
        <w:tc>
          <w:tcPr>
            <w:tcW w:w="4353" w:type="dxa"/>
            <w:shd w:val="clear" w:color="auto" w:fill="auto"/>
            <w:noWrap/>
            <w:vAlign w:val="bottom"/>
            <w:hideMark/>
          </w:tcPr>
          <w:p w:rsidR="00E52EFA" w:rsidRPr="00E52EFA" w:rsidRDefault="00E52EFA" w:rsidP="00E52EFA">
            <w:pPr>
              <w:spacing w:after="0" w:line="240" w:lineRule="auto"/>
              <w:jc w:val="center"/>
              <w:rPr>
                <w:rFonts w:ascii="Calibri" w:eastAsia="Times New Roman" w:hAnsi="Calibri" w:cs="Times New Roman"/>
                <w:color w:val="000000"/>
              </w:rPr>
            </w:pPr>
            <w:r w:rsidRPr="00E52EFA">
              <w:rPr>
                <w:rFonts w:ascii="Calibri" w:eastAsia="Times New Roman" w:hAnsi="Calibri" w:cs="Times New Roman"/>
                <w:color w:val="000000"/>
              </w:rPr>
              <w:t>0.2</w:t>
            </w:r>
          </w:p>
        </w:tc>
        <w:tc>
          <w:tcPr>
            <w:tcW w:w="3150" w:type="dxa"/>
            <w:shd w:val="clear" w:color="auto" w:fill="auto"/>
            <w:noWrap/>
            <w:vAlign w:val="bottom"/>
            <w:hideMark/>
          </w:tcPr>
          <w:p w:rsidR="00E52EFA" w:rsidRPr="00E52EFA" w:rsidRDefault="00E52EFA" w:rsidP="00E52EFA">
            <w:pPr>
              <w:spacing w:after="0" w:line="240" w:lineRule="auto"/>
              <w:jc w:val="center"/>
              <w:rPr>
                <w:rFonts w:ascii="Calibri" w:eastAsia="Times New Roman" w:hAnsi="Calibri" w:cs="Times New Roman"/>
                <w:color w:val="000000"/>
              </w:rPr>
            </w:pPr>
            <w:r w:rsidRPr="00E52EFA">
              <w:rPr>
                <w:rFonts w:ascii="Calibri" w:eastAsia="Times New Roman" w:hAnsi="Calibri" w:cs="Times New Roman"/>
                <w:color w:val="000000"/>
              </w:rPr>
              <w:t>0.19</w:t>
            </w:r>
          </w:p>
        </w:tc>
      </w:tr>
      <w:tr w:rsidR="00E52EFA" w:rsidRPr="00E52EFA" w:rsidTr="00E52EFA">
        <w:trPr>
          <w:trHeight w:val="300"/>
        </w:trPr>
        <w:tc>
          <w:tcPr>
            <w:tcW w:w="1420" w:type="dxa"/>
            <w:shd w:val="clear" w:color="auto" w:fill="auto"/>
            <w:noWrap/>
            <w:vAlign w:val="bottom"/>
            <w:hideMark/>
          </w:tcPr>
          <w:p w:rsidR="00E52EFA" w:rsidRPr="00E52EFA" w:rsidRDefault="00E52EFA" w:rsidP="00E52EFA">
            <w:pPr>
              <w:spacing w:after="0" w:line="240" w:lineRule="auto"/>
              <w:rPr>
                <w:rFonts w:ascii="Calibri" w:eastAsia="Times New Roman" w:hAnsi="Calibri" w:cs="Times New Roman"/>
                <w:color w:val="000000"/>
              </w:rPr>
            </w:pPr>
            <w:r w:rsidRPr="00E52EFA">
              <w:rPr>
                <w:rFonts w:ascii="Calibri" w:eastAsia="Times New Roman" w:hAnsi="Calibri" w:cs="Times New Roman"/>
                <w:color w:val="000000"/>
              </w:rPr>
              <w:t>Hydro</w:t>
            </w:r>
          </w:p>
        </w:tc>
        <w:tc>
          <w:tcPr>
            <w:tcW w:w="4353" w:type="dxa"/>
            <w:shd w:val="clear" w:color="auto" w:fill="auto"/>
            <w:noWrap/>
            <w:vAlign w:val="bottom"/>
            <w:hideMark/>
          </w:tcPr>
          <w:p w:rsidR="00E52EFA" w:rsidRPr="00E52EFA" w:rsidRDefault="00E52EFA" w:rsidP="00E52EFA">
            <w:pPr>
              <w:spacing w:after="0" w:line="240" w:lineRule="auto"/>
              <w:jc w:val="center"/>
              <w:rPr>
                <w:rFonts w:ascii="Calibri" w:eastAsia="Times New Roman" w:hAnsi="Calibri" w:cs="Times New Roman"/>
                <w:color w:val="000000"/>
              </w:rPr>
            </w:pPr>
            <w:r w:rsidRPr="00E52EFA">
              <w:rPr>
                <w:rFonts w:ascii="Calibri" w:eastAsia="Times New Roman" w:hAnsi="Calibri" w:cs="Times New Roman"/>
                <w:color w:val="000000"/>
              </w:rPr>
              <w:t>0.5</w:t>
            </w:r>
          </w:p>
        </w:tc>
        <w:tc>
          <w:tcPr>
            <w:tcW w:w="3150" w:type="dxa"/>
            <w:shd w:val="clear" w:color="auto" w:fill="auto"/>
            <w:noWrap/>
            <w:vAlign w:val="bottom"/>
            <w:hideMark/>
          </w:tcPr>
          <w:p w:rsidR="00E52EFA" w:rsidRPr="00E52EFA" w:rsidRDefault="00E52EFA" w:rsidP="00E52EFA">
            <w:pPr>
              <w:spacing w:after="0" w:line="240" w:lineRule="auto"/>
              <w:jc w:val="center"/>
              <w:rPr>
                <w:rFonts w:ascii="Calibri" w:eastAsia="Times New Roman" w:hAnsi="Calibri" w:cs="Times New Roman"/>
                <w:color w:val="000000"/>
              </w:rPr>
            </w:pPr>
            <w:r w:rsidRPr="00E52EFA">
              <w:rPr>
                <w:rFonts w:ascii="Calibri" w:eastAsia="Times New Roman" w:hAnsi="Calibri" w:cs="Times New Roman"/>
                <w:color w:val="000000"/>
              </w:rPr>
              <w:t>4.5</w:t>
            </w:r>
          </w:p>
        </w:tc>
      </w:tr>
    </w:tbl>
    <w:p w:rsidR="00BF1570" w:rsidRDefault="00BF1570" w:rsidP="00BF1570">
      <w:pPr>
        <w:pStyle w:val="Heading2"/>
      </w:pPr>
      <w:r>
        <w:lastRenderedPageBreak/>
        <w:t>Subsection: A Closer Look</w:t>
      </w:r>
    </w:p>
    <w:p w:rsidR="00BF1570" w:rsidRDefault="00BF1570" w:rsidP="00BF1570">
      <w:r w:rsidRPr="00BF1570">
        <w:t>Overall, all renewable energies have low environmental impacts. But their reliability and potential for development (limited or unlimited) varies.</w:t>
      </w:r>
    </w:p>
    <w:p w:rsidR="00BF1570" w:rsidRDefault="00BF1570" w:rsidP="00BF1570">
      <w:r>
        <w:t>This section contains a four-section quadrant chart divided by one vertical and one horizontal line. The scale for the vertical line moves from limited to unlimited as it goes down. The scale for the horizontal line moves from unreliable to reliable baseload power (not dependent on weather) as the scale moves right. The top-</w:t>
      </w:r>
      <w:r w:rsidR="009E731F">
        <w:t>left</w:t>
      </w:r>
      <w:r>
        <w:t xml:space="preserve"> </w:t>
      </w:r>
      <w:r w:rsidR="00503152">
        <w:t>quadrant</w:t>
      </w:r>
      <w:r>
        <w:t xml:space="preserve"> is empty of icons. In the bottom-left </w:t>
      </w:r>
      <w:r w:rsidR="00503152">
        <w:t>quadrant</w:t>
      </w:r>
      <w:r>
        <w:t xml:space="preserve"> are icons for wind power and solar, indicating they are unlimited and unreliable. In the top-right </w:t>
      </w:r>
      <w:r w:rsidR="00503152">
        <w:t>quadrant</w:t>
      </w:r>
      <w:r>
        <w:t xml:space="preserve"> is the icon for hydro, indicating it is limited and reliable. In the bottom-right </w:t>
      </w:r>
      <w:r w:rsidR="00503152">
        <w:t>quadrant</w:t>
      </w:r>
      <w:r>
        <w:t xml:space="preserve"> is the icon for geothermal</w:t>
      </w:r>
      <w:r w:rsidR="009E731F">
        <w:t>, indicating it is unlimited and reliable.</w:t>
      </w:r>
      <w:r>
        <w:t xml:space="preserve"> Geothermal is ideal due to its reliable baseload, unlimited resource, and low environmental impacts.</w:t>
      </w:r>
    </w:p>
    <w:p w:rsidR="00BF1570" w:rsidRDefault="000A179E" w:rsidP="00BF1570">
      <w:pPr>
        <w:pStyle w:val="Heading2"/>
      </w:pPr>
      <w:r>
        <w:t xml:space="preserve">Subsection: </w:t>
      </w:r>
      <w:r w:rsidR="00BF1570">
        <w:t>Sources</w:t>
      </w:r>
    </w:p>
    <w:p w:rsidR="00BF1570" w:rsidRDefault="00BF1570" w:rsidP="00BF1570">
      <w:r w:rsidRPr="00BF1570">
        <w:rPr>
          <w:vertAlign w:val="superscript"/>
        </w:rPr>
        <w:t>1</w:t>
      </w:r>
      <w:r>
        <w:t xml:space="preserve"> </w:t>
      </w:r>
      <w:hyperlink r:id="rId4" w:history="1">
        <w:r w:rsidRPr="00BF1570">
          <w:rPr>
            <w:rStyle w:val="Hyperlink"/>
          </w:rPr>
          <w:t>http://energy.gov/articles/quiz-test-your-solar-iq</w:t>
        </w:r>
      </w:hyperlink>
    </w:p>
    <w:p w:rsidR="00BF1570" w:rsidRDefault="00BF1570" w:rsidP="00BF1570">
      <w:r w:rsidRPr="00BF1570">
        <w:rPr>
          <w:vertAlign w:val="superscript"/>
        </w:rPr>
        <w:t>2</w:t>
      </w:r>
      <w:r>
        <w:t xml:space="preserve"> </w:t>
      </w:r>
      <w:hyperlink r:id="rId5" w:history="1">
        <w:r w:rsidRPr="00BF1570">
          <w:rPr>
            <w:rStyle w:val="Hyperlink"/>
          </w:rPr>
          <w:t>http://energy.gov/eere/geothermal/geothermal-faqs</w:t>
        </w:r>
      </w:hyperlink>
    </w:p>
    <w:p w:rsidR="00BF1570" w:rsidRDefault="00BF1570" w:rsidP="00BF1570">
      <w:r w:rsidRPr="00BF1570">
        <w:rPr>
          <w:vertAlign w:val="superscript"/>
        </w:rPr>
        <w:t>3</w:t>
      </w:r>
      <w:r>
        <w:t xml:space="preserve"> </w:t>
      </w:r>
      <w:hyperlink r:id="rId6" w:history="1">
        <w:r w:rsidRPr="00BF1570">
          <w:rPr>
            <w:rStyle w:val="Hyperlink"/>
          </w:rPr>
          <w:t>http://energy.gov/sites/prod/files/2014/02/f7/egs_factsheet.pdf</w:t>
        </w:r>
      </w:hyperlink>
    </w:p>
    <w:p w:rsidR="00BF1570" w:rsidRDefault="00BF1570" w:rsidP="00BF1570">
      <w:r w:rsidRPr="00BF1570">
        <w:rPr>
          <w:vertAlign w:val="superscript"/>
        </w:rPr>
        <w:t>4</w:t>
      </w:r>
      <w:r>
        <w:t xml:space="preserve"> </w:t>
      </w:r>
      <w:hyperlink r:id="rId7" w:history="1">
        <w:r w:rsidRPr="00BF1570">
          <w:rPr>
            <w:rStyle w:val="Hyperlink"/>
          </w:rPr>
          <w:t>http://geo-energy.org/geo_basics_environment.aspx#enviroimpacts</w:t>
        </w:r>
      </w:hyperlink>
    </w:p>
    <w:p w:rsidR="00BF1570" w:rsidRPr="00BF1570" w:rsidRDefault="00BF1570" w:rsidP="00BF1570">
      <w:r w:rsidRPr="00BF1570">
        <w:rPr>
          <w:vertAlign w:val="superscript"/>
        </w:rPr>
        <w:t>5</w:t>
      </w:r>
      <w:r>
        <w:t xml:space="preserve"> </w:t>
      </w:r>
      <w:hyperlink r:id="rId8" w:history="1">
        <w:r w:rsidRPr="00BF1570">
          <w:rPr>
            <w:rStyle w:val="Hyperlink"/>
          </w:rPr>
          <w:t>http://www.ucsusa.org/clean_energy/our-energy-choices/renewable-energy/public-benefits-of-renewable.html</w:t>
        </w:r>
      </w:hyperlink>
    </w:p>
    <w:p w:rsidR="00571BC6" w:rsidRPr="00571BC6" w:rsidRDefault="00571BC6" w:rsidP="00571BC6"/>
    <w:sectPr w:rsidR="00571BC6" w:rsidRPr="00571BC6" w:rsidSect="0058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2"/>
  <w:proofState w:spelling="clean" w:grammar="clean"/>
  <w:defaultTabStop w:val="720"/>
  <w:characterSpacingControl w:val="doNotCompress"/>
  <w:compat>
    <w:compatSetting w:name="compatibilityMode" w:uri="http://schemas.microsoft.com/office/word" w:val="12"/>
  </w:compat>
  <w:rsids>
    <w:rsidRoot w:val="00571BC6"/>
    <w:rsid w:val="00002C12"/>
    <w:rsid w:val="00004720"/>
    <w:rsid w:val="000665D6"/>
    <w:rsid w:val="000836ED"/>
    <w:rsid w:val="00093EA2"/>
    <w:rsid w:val="000A179E"/>
    <w:rsid w:val="000A35DE"/>
    <w:rsid w:val="000A6656"/>
    <w:rsid w:val="000C4656"/>
    <w:rsid w:val="000C4D4A"/>
    <w:rsid w:val="000E02C6"/>
    <w:rsid w:val="000E1A9E"/>
    <w:rsid w:val="000E2BBE"/>
    <w:rsid w:val="000F39B8"/>
    <w:rsid w:val="0013635F"/>
    <w:rsid w:val="00136874"/>
    <w:rsid w:val="00175922"/>
    <w:rsid w:val="001B3154"/>
    <w:rsid w:val="001C28A8"/>
    <w:rsid w:val="001E718D"/>
    <w:rsid w:val="00203545"/>
    <w:rsid w:val="002051D3"/>
    <w:rsid w:val="00212898"/>
    <w:rsid w:val="002245EE"/>
    <w:rsid w:val="0027504C"/>
    <w:rsid w:val="00285277"/>
    <w:rsid w:val="002B2501"/>
    <w:rsid w:val="002C67E8"/>
    <w:rsid w:val="00312938"/>
    <w:rsid w:val="00312A2D"/>
    <w:rsid w:val="0034116B"/>
    <w:rsid w:val="00387AB5"/>
    <w:rsid w:val="00390360"/>
    <w:rsid w:val="003A3BC5"/>
    <w:rsid w:val="003B49E5"/>
    <w:rsid w:val="003B71F0"/>
    <w:rsid w:val="003B7E4C"/>
    <w:rsid w:val="003C7C86"/>
    <w:rsid w:val="003D3113"/>
    <w:rsid w:val="003E556E"/>
    <w:rsid w:val="003E786F"/>
    <w:rsid w:val="004375F4"/>
    <w:rsid w:val="00445AC4"/>
    <w:rsid w:val="00460C00"/>
    <w:rsid w:val="00485EFB"/>
    <w:rsid w:val="004A4F64"/>
    <w:rsid w:val="004C08CF"/>
    <w:rsid w:val="004D2429"/>
    <w:rsid w:val="004D6E8C"/>
    <w:rsid w:val="00503152"/>
    <w:rsid w:val="00511E1D"/>
    <w:rsid w:val="00513FF3"/>
    <w:rsid w:val="00515277"/>
    <w:rsid w:val="005631D4"/>
    <w:rsid w:val="00571BC6"/>
    <w:rsid w:val="00581E0C"/>
    <w:rsid w:val="0058287C"/>
    <w:rsid w:val="00584A66"/>
    <w:rsid w:val="005972DB"/>
    <w:rsid w:val="005A13D0"/>
    <w:rsid w:val="005A7E8E"/>
    <w:rsid w:val="005B72F7"/>
    <w:rsid w:val="005D67E3"/>
    <w:rsid w:val="006002C7"/>
    <w:rsid w:val="00606E3D"/>
    <w:rsid w:val="00641C91"/>
    <w:rsid w:val="00652C19"/>
    <w:rsid w:val="006573A9"/>
    <w:rsid w:val="00664C3D"/>
    <w:rsid w:val="00684E54"/>
    <w:rsid w:val="006A1845"/>
    <w:rsid w:val="006B7BD5"/>
    <w:rsid w:val="006D1190"/>
    <w:rsid w:val="006D2050"/>
    <w:rsid w:val="006D6428"/>
    <w:rsid w:val="006D673E"/>
    <w:rsid w:val="006F55E2"/>
    <w:rsid w:val="00701B70"/>
    <w:rsid w:val="00702F86"/>
    <w:rsid w:val="00721D3D"/>
    <w:rsid w:val="00726A4D"/>
    <w:rsid w:val="00733696"/>
    <w:rsid w:val="0073454E"/>
    <w:rsid w:val="00735515"/>
    <w:rsid w:val="0076533D"/>
    <w:rsid w:val="00772A28"/>
    <w:rsid w:val="00776DB1"/>
    <w:rsid w:val="00782F75"/>
    <w:rsid w:val="007873A7"/>
    <w:rsid w:val="007900A2"/>
    <w:rsid w:val="007B24EA"/>
    <w:rsid w:val="008157CE"/>
    <w:rsid w:val="00820F3B"/>
    <w:rsid w:val="008220C7"/>
    <w:rsid w:val="00840C17"/>
    <w:rsid w:val="00850B70"/>
    <w:rsid w:val="00850DD4"/>
    <w:rsid w:val="00863874"/>
    <w:rsid w:val="008831EE"/>
    <w:rsid w:val="0089229B"/>
    <w:rsid w:val="008A5189"/>
    <w:rsid w:val="008E1566"/>
    <w:rsid w:val="008F1998"/>
    <w:rsid w:val="0091285F"/>
    <w:rsid w:val="00935D25"/>
    <w:rsid w:val="00937C58"/>
    <w:rsid w:val="00965513"/>
    <w:rsid w:val="00971CA9"/>
    <w:rsid w:val="009B7827"/>
    <w:rsid w:val="009C0970"/>
    <w:rsid w:val="009D6007"/>
    <w:rsid w:val="009E731F"/>
    <w:rsid w:val="009E7ED5"/>
    <w:rsid w:val="00A12471"/>
    <w:rsid w:val="00A13F68"/>
    <w:rsid w:val="00A21145"/>
    <w:rsid w:val="00A273EA"/>
    <w:rsid w:val="00A313D7"/>
    <w:rsid w:val="00A3793B"/>
    <w:rsid w:val="00A658C6"/>
    <w:rsid w:val="00A6779B"/>
    <w:rsid w:val="00A808CB"/>
    <w:rsid w:val="00A93750"/>
    <w:rsid w:val="00AA181B"/>
    <w:rsid w:val="00AB206E"/>
    <w:rsid w:val="00AB63EA"/>
    <w:rsid w:val="00AC563D"/>
    <w:rsid w:val="00AC757D"/>
    <w:rsid w:val="00B20DC2"/>
    <w:rsid w:val="00B3556C"/>
    <w:rsid w:val="00B50CFF"/>
    <w:rsid w:val="00B52598"/>
    <w:rsid w:val="00B5736B"/>
    <w:rsid w:val="00B63A5F"/>
    <w:rsid w:val="00B64B80"/>
    <w:rsid w:val="00B77B35"/>
    <w:rsid w:val="00B840B1"/>
    <w:rsid w:val="00B9339A"/>
    <w:rsid w:val="00BB16CD"/>
    <w:rsid w:val="00BF1570"/>
    <w:rsid w:val="00BF7E65"/>
    <w:rsid w:val="00BF7EAC"/>
    <w:rsid w:val="00C0166C"/>
    <w:rsid w:val="00C22F8F"/>
    <w:rsid w:val="00C36259"/>
    <w:rsid w:val="00C371E2"/>
    <w:rsid w:val="00C40DB2"/>
    <w:rsid w:val="00C43951"/>
    <w:rsid w:val="00C50772"/>
    <w:rsid w:val="00C56A80"/>
    <w:rsid w:val="00C67497"/>
    <w:rsid w:val="00C676AE"/>
    <w:rsid w:val="00C72A2D"/>
    <w:rsid w:val="00C80849"/>
    <w:rsid w:val="00CA2A42"/>
    <w:rsid w:val="00CB6BE5"/>
    <w:rsid w:val="00CD1C7A"/>
    <w:rsid w:val="00CD1ECB"/>
    <w:rsid w:val="00CE51DF"/>
    <w:rsid w:val="00D023A4"/>
    <w:rsid w:val="00D55DA0"/>
    <w:rsid w:val="00D74510"/>
    <w:rsid w:val="00D93BBE"/>
    <w:rsid w:val="00D94B49"/>
    <w:rsid w:val="00D95969"/>
    <w:rsid w:val="00D95C3F"/>
    <w:rsid w:val="00DA45CD"/>
    <w:rsid w:val="00DD3CA1"/>
    <w:rsid w:val="00E17760"/>
    <w:rsid w:val="00E233D5"/>
    <w:rsid w:val="00E2552E"/>
    <w:rsid w:val="00E31E05"/>
    <w:rsid w:val="00E4509F"/>
    <w:rsid w:val="00E52EFA"/>
    <w:rsid w:val="00E7332C"/>
    <w:rsid w:val="00E74A57"/>
    <w:rsid w:val="00EB497F"/>
    <w:rsid w:val="00EC1E21"/>
    <w:rsid w:val="00EE25DE"/>
    <w:rsid w:val="00F0396A"/>
    <w:rsid w:val="00F03DAF"/>
    <w:rsid w:val="00F16D34"/>
    <w:rsid w:val="00F21CD4"/>
    <w:rsid w:val="00F23509"/>
    <w:rsid w:val="00F323C3"/>
    <w:rsid w:val="00F4224C"/>
    <w:rsid w:val="00F65C22"/>
    <w:rsid w:val="00F73FB2"/>
    <w:rsid w:val="00FA5145"/>
    <w:rsid w:val="00FD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5E80-B47F-4862-85D7-7DCB6758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66"/>
  </w:style>
  <w:style w:type="paragraph" w:styleId="Heading1">
    <w:name w:val="heading 1"/>
    <w:basedOn w:val="Heading2"/>
    <w:next w:val="Normal"/>
    <w:link w:val="Heading1Char"/>
    <w:uiPriority w:val="99"/>
    <w:qFormat/>
    <w:rsid w:val="00571BC6"/>
    <w:pPr>
      <w:outlineLvl w:val="0"/>
    </w:pPr>
    <w:rPr>
      <w:sz w:val="32"/>
    </w:rPr>
  </w:style>
  <w:style w:type="paragraph" w:styleId="Heading2">
    <w:name w:val="heading 2"/>
    <w:basedOn w:val="Normal"/>
    <w:next w:val="Normal"/>
    <w:link w:val="Heading2Char"/>
    <w:uiPriority w:val="9"/>
    <w:unhideWhenUsed/>
    <w:qFormat/>
    <w:rsid w:val="00571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1B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1BC6"/>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semiHidden/>
    <w:rsid w:val="00571BC6"/>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571BC6"/>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2Char">
    <w:name w:val="Heading 2 Char"/>
    <w:basedOn w:val="DefaultParagraphFont"/>
    <w:link w:val="Heading2"/>
    <w:uiPriority w:val="9"/>
    <w:rsid w:val="00571BC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F1570"/>
    <w:rPr>
      <w:color w:val="0000FF" w:themeColor="hyperlink"/>
      <w:u w:val="single"/>
    </w:rPr>
  </w:style>
  <w:style w:type="character" w:styleId="FollowedHyperlink">
    <w:name w:val="FollowedHyperlink"/>
    <w:basedOn w:val="DefaultParagraphFont"/>
    <w:uiPriority w:val="99"/>
    <w:semiHidden/>
    <w:unhideWhenUsed/>
    <w:rsid w:val="00E52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066101">
      <w:bodyDiv w:val="1"/>
      <w:marLeft w:val="0"/>
      <w:marRight w:val="0"/>
      <w:marTop w:val="0"/>
      <w:marBottom w:val="0"/>
      <w:divBdr>
        <w:top w:val="none" w:sz="0" w:space="0" w:color="auto"/>
        <w:left w:val="none" w:sz="0" w:space="0" w:color="auto"/>
        <w:bottom w:val="none" w:sz="0" w:space="0" w:color="auto"/>
        <w:right w:val="none" w:sz="0" w:space="0" w:color="auto"/>
      </w:divBdr>
    </w:div>
    <w:div w:id="18595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susa.org/clean_energy/our-energy-choices/renewable-energy/public-benefits-of-renewable.html" TargetMode="External"/><Relationship Id="rId3" Type="http://schemas.openxmlformats.org/officeDocument/2006/relationships/webSettings" Target="webSettings.xml"/><Relationship Id="rId7" Type="http://schemas.openxmlformats.org/officeDocument/2006/relationships/hyperlink" Target="http://geo-energy.org/geo_basics_environment.aspx%23enviroimp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ergy.gov/sites/prod/files/2014/02/f7/egs_factsheet.pdf" TargetMode="External"/><Relationship Id="rId5" Type="http://schemas.openxmlformats.org/officeDocument/2006/relationships/hyperlink" Target="http://energy.gov/eere/geothermal/geothermal-faqs" TargetMode="External"/><Relationship Id="rId10" Type="http://schemas.openxmlformats.org/officeDocument/2006/relationships/theme" Target="theme/theme1.xml"/><Relationship Id="rId4" Type="http://schemas.openxmlformats.org/officeDocument/2006/relationships/hyperlink" Target="http://energy.gov/articles/quiz-test-your-solar-i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IPCO</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dc:creator>
  <cp:lastModifiedBy>Phyllis L. King</cp:lastModifiedBy>
  <cp:revision>2</cp:revision>
  <dcterms:created xsi:type="dcterms:W3CDTF">2016-06-28T21:59:00Z</dcterms:created>
  <dcterms:modified xsi:type="dcterms:W3CDTF">2016-06-28T21:59:00Z</dcterms:modified>
</cp:coreProperties>
</file>